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56" w:rsidRDefault="00645E56" w:rsidP="00645E56">
      <w:pPr>
        <w:pStyle w:val="a3"/>
        <w:tabs>
          <w:tab w:val="left" w:pos="7523"/>
        </w:tabs>
        <w:spacing w:before="65"/>
        <w:ind w:left="582"/>
        <w:rPr>
          <w:sz w:val="24"/>
          <w:szCs w:val="24"/>
          <w:lang w:val="en-US"/>
        </w:rPr>
      </w:pPr>
      <w:r>
        <w:rPr>
          <w:sz w:val="24"/>
          <w:szCs w:val="24"/>
          <w:lang w:val="en-US"/>
        </w:rPr>
        <w:t>The Republican Research and Practice</w:t>
      </w:r>
      <w:r>
        <w:rPr>
          <w:sz w:val="24"/>
          <w:szCs w:val="24"/>
          <w:lang w:val="en-US"/>
        </w:rPr>
        <w:tab/>
        <w:t>APPROVED BY</w:t>
      </w:r>
    </w:p>
    <w:p w:rsidR="00645E56" w:rsidRPr="00AF1F3D" w:rsidRDefault="00645E56" w:rsidP="00645E56">
      <w:pPr>
        <w:pStyle w:val="a3"/>
        <w:tabs>
          <w:tab w:val="left" w:pos="7523"/>
        </w:tabs>
        <w:spacing w:before="65"/>
        <w:ind w:left="582"/>
        <w:rPr>
          <w:sz w:val="24"/>
          <w:szCs w:val="24"/>
          <w:lang w:val="en-US"/>
        </w:rPr>
      </w:pPr>
      <w:r>
        <w:rPr>
          <w:sz w:val="24"/>
          <w:szCs w:val="24"/>
          <w:lang w:val="en-US"/>
        </w:rPr>
        <w:t>Mental Health Center</w:t>
      </w:r>
      <w:r w:rsidRPr="00AF1F3D">
        <w:rPr>
          <w:sz w:val="24"/>
          <w:szCs w:val="24"/>
          <w:lang w:val="en-US"/>
        </w:rPr>
        <w:tab/>
      </w:r>
      <w:r>
        <w:rPr>
          <w:sz w:val="24"/>
          <w:szCs w:val="24"/>
          <w:lang w:val="en-US"/>
        </w:rPr>
        <w:t>Order No. 280 as of</w:t>
      </w:r>
    </w:p>
    <w:p w:rsidR="00645E56" w:rsidRPr="00AF1F3D" w:rsidRDefault="00645E56" w:rsidP="00645E56">
      <w:pPr>
        <w:pStyle w:val="a3"/>
        <w:tabs>
          <w:tab w:val="left" w:pos="7547"/>
          <w:tab w:val="left" w:pos="7578"/>
        </w:tabs>
        <w:spacing w:before="1"/>
        <w:ind w:left="7547" w:right="435"/>
        <w:rPr>
          <w:sz w:val="24"/>
          <w:szCs w:val="24"/>
          <w:lang w:val="en-US"/>
        </w:rPr>
      </w:pPr>
      <w:r w:rsidRPr="00AF1F3D">
        <w:rPr>
          <w:sz w:val="24"/>
          <w:szCs w:val="24"/>
          <w:lang w:val="en-US"/>
        </w:rPr>
        <w:tab/>
      </w:r>
      <w:r>
        <w:rPr>
          <w:sz w:val="24"/>
          <w:szCs w:val="24"/>
          <w:lang w:val="en-US"/>
        </w:rPr>
        <w:t>October 6, 2014 of the Director of the Center</w:t>
      </w:r>
    </w:p>
    <w:p w:rsidR="00645E56" w:rsidRDefault="00645E56" w:rsidP="00645E56">
      <w:pPr>
        <w:pStyle w:val="a3"/>
        <w:tabs>
          <w:tab w:val="left" w:pos="3187"/>
        </w:tabs>
        <w:spacing w:line="480" w:lineRule="auto"/>
        <w:ind w:left="582" w:right="7157"/>
        <w:rPr>
          <w:sz w:val="24"/>
          <w:szCs w:val="24"/>
          <w:lang w:val="en-US"/>
        </w:rPr>
      </w:pPr>
      <w:r>
        <w:rPr>
          <w:sz w:val="24"/>
          <w:szCs w:val="24"/>
          <w:lang w:val="en-US"/>
        </w:rPr>
        <w:t>INSTRUCTION</w:t>
      </w:r>
    </w:p>
    <w:p w:rsidR="00645E56" w:rsidRDefault="00645E56" w:rsidP="00645E56">
      <w:pPr>
        <w:pStyle w:val="a3"/>
        <w:tabs>
          <w:tab w:val="left" w:pos="3187"/>
        </w:tabs>
        <w:spacing w:line="480" w:lineRule="auto"/>
        <w:ind w:left="582" w:right="7157"/>
        <w:rPr>
          <w:sz w:val="24"/>
          <w:szCs w:val="24"/>
          <w:lang w:val="en-US"/>
        </w:rPr>
      </w:pPr>
      <w:r>
        <w:rPr>
          <w:sz w:val="24"/>
          <w:szCs w:val="24"/>
          <w:lang w:val="en-US"/>
        </w:rPr>
        <w:t>No</w:t>
      </w:r>
      <w:r w:rsidRPr="00AF1F3D">
        <w:rPr>
          <w:sz w:val="24"/>
          <w:szCs w:val="24"/>
          <w:lang w:val="en-US"/>
        </w:rPr>
        <w:t>._</w:t>
      </w:r>
      <w:r>
        <w:rPr>
          <w:sz w:val="24"/>
          <w:szCs w:val="24"/>
          <w:lang w:val="en-US"/>
        </w:rPr>
        <w:t>_________</w:t>
      </w:r>
    </w:p>
    <w:p w:rsidR="00645E56" w:rsidRPr="00AF1F3D" w:rsidRDefault="00645E56" w:rsidP="00645E56">
      <w:pPr>
        <w:pStyle w:val="a3"/>
        <w:tabs>
          <w:tab w:val="left" w:pos="3187"/>
        </w:tabs>
        <w:spacing w:line="480" w:lineRule="auto"/>
        <w:ind w:left="582" w:right="7157"/>
        <w:rPr>
          <w:sz w:val="24"/>
          <w:szCs w:val="24"/>
          <w:lang w:val="en-US"/>
        </w:rPr>
      </w:pPr>
      <w:r>
        <w:rPr>
          <w:sz w:val="24"/>
          <w:szCs w:val="24"/>
          <w:lang w:val="en-US"/>
        </w:rPr>
        <w:t>October 6, 2014</w:t>
      </w:r>
    </w:p>
    <w:p w:rsidR="00645E56" w:rsidRPr="00AF1F3D" w:rsidRDefault="00645E56" w:rsidP="00645E56">
      <w:pPr>
        <w:pStyle w:val="a3"/>
        <w:ind w:left="582"/>
        <w:rPr>
          <w:sz w:val="24"/>
          <w:szCs w:val="24"/>
          <w:lang w:val="en-US"/>
        </w:rPr>
      </w:pPr>
      <w:r>
        <w:rPr>
          <w:sz w:val="24"/>
          <w:szCs w:val="24"/>
          <w:lang w:val="en-US"/>
        </w:rPr>
        <w:t>Minsk</w:t>
      </w:r>
    </w:p>
    <w:p w:rsidR="00645E56" w:rsidRPr="00AF1F3D" w:rsidRDefault="00645E56" w:rsidP="00645E56">
      <w:pPr>
        <w:pStyle w:val="a3"/>
        <w:spacing w:before="1"/>
        <w:rPr>
          <w:sz w:val="24"/>
          <w:szCs w:val="24"/>
          <w:lang w:val="en-US"/>
        </w:rPr>
      </w:pPr>
    </w:p>
    <w:p w:rsidR="00645E56" w:rsidRDefault="00645E56" w:rsidP="00645E56">
      <w:pPr>
        <w:pStyle w:val="a3"/>
        <w:ind w:left="582" w:right="4246"/>
        <w:rPr>
          <w:sz w:val="24"/>
          <w:szCs w:val="24"/>
          <w:lang w:val="en-US"/>
        </w:rPr>
      </w:pPr>
      <w:r>
        <w:rPr>
          <w:sz w:val="24"/>
          <w:szCs w:val="24"/>
          <w:lang w:val="en-US"/>
        </w:rPr>
        <w:t>On the provision of medical care to foreign citizens, stateless persons and refugees</w:t>
      </w:r>
    </w:p>
    <w:p w:rsidR="00645E56" w:rsidRPr="009C39B0" w:rsidRDefault="00645E56" w:rsidP="00645E56">
      <w:pPr>
        <w:pStyle w:val="a3"/>
        <w:spacing w:before="1"/>
        <w:rPr>
          <w:sz w:val="24"/>
          <w:szCs w:val="24"/>
          <w:lang w:val="en-US"/>
        </w:rPr>
      </w:pPr>
    </w:p>
    <w:p w:rsidR="00645E56" w:rsidRPr="00E6747F" w:rsidRDefault="00645E56" w:rsidP="00645E56">
      <w:pPr>
        <w:pStyle w:val="a5"/>
        <w:numPr>
          <w:ilvl w:val="1"/>
          <w:numId w:val="2"/>
        </w:numPr>
        <w:tabs>
          <w:tab w:val="left" w:pos="4574"/>
        </w:tabs>
        <w:jc w:val="left"/>
        <w:rPr>
          <w:sz w:val="24"/>
          <w:szCs w:val="24"/>
        </w:rPr>
      </w:pPr>
      <w:r>
        <w:rPr>
          <w:sz w:val="24"/>
          <w:szCs w:val="24"/>
          <w:lang w:val="en-US"/>
        </w:rPr>
        <w:t>General Provisions</w:t>
      </w:r>
    </w:p>
    <w:p w:rsidR="00645E56" w:rsidRDefault="00645E56" w:rsidP="00645E56">
      <w:pPr>
        <w:pStyle w:val="a3"/>
        <w:spacing w:before="1"/>
        <w:ind w:left="582" w:right="411" w:firstLine="707"/>
        <w:jc w:val="both"/>
        <w:rPr>
          <w:sz w:val="24"/>
          <w:szCs w:val="24"/>
          <w:lang w:val="en-US"/>
        </w:rPr>
      </w:pPr>
      <w:r>
        <w:rPr>
          <w:sz w:val="24"/>
          <w:szCs w:val="24"/>
          <w:lang w:val="en-US"/>
        </w:rPr>
        <w:t>This Instruction shall specify the terms and conditions for the provision of medical care to foreign citizens, stateless persons and refugees by the medical specialists of the Republican Research and Practice Mental Health Center.</w:t>
      </w:r>
    </w:p>
    <w:p w:rsidR="00645E56" w:rsidRPr="000733F4" w:rsidRDefault="00645E56" w:rsidP="00645E56">
      <w:pPr>
        <w:pStyle w:val="a3"/>
        <w:spacing w:before="1"/>
        <w:ind w:left="582" w:right="411" w:firstLine="707"/>
        <w:jc w:val="both"/>
        <w:rPr>
          <w:sz w:val="24"/>
          <w:szCs w:val="24"/>
          <w:lang w:val="en-US"/>
        </w:rPr>
      </w:pPr>
      <w:r w:rsidRPr="000733F4">
        <w:rPr>
          <w:sz w:val="24"/>
          <w:szCs w:val="24"/>
          <w:lang w:val="en-US"/>
        </w:rPr>
        <w:t xml:space="preserve">Foreign citizens and stateless persons permanently residing in the Republic of Belarus shall have </w:t>
      </w:r>
      <w:r>
        <w:rPr>
          <w:sz w:val="24"/>
          <w:szCs w:val="24"/>
          <w:lang w:val="en-US"/>
        </w:rPr>
        <w:t xml:space="preserve">the right to </w:t>
      </w:r>
      <w:proofErr w:type="gramStart"/>
      <w:r>
        <w:rPr>
          <w:sz w:val="24"/>
          <w:szCs w:val="24"/>
          <w:lang w:val="en-US"/>
        </w:rPr>
        <w:t>be provided</w:t>
      </w:r>
      <w:proofErr w:type="gramEnd"/>
      <w:r>
        <w:rPr>
          <w:sz w:val="24"/>
          <w:szCs w:val="24"/>
          <w:lang w:val="en-US"/>
        </w:rPr>
        <w:t xml:space="preserve"> with</w:t>
      </w:r>
      <w:r w:rsidRPr="000733F4">
        <w:rPr>
          <w:sz w:val="24"/>
          <w:szCs w:val="24"/>
          <w:lang w:val="en-US"/>
        </w:rPr>
        <w:t xml:space="preserve"> affordable </w:t>
      </w:r>
      <w:r>
        <w:rPr>
          <w:sz w:val="24"/>
          <w:szCs w:val="24"/>
          <w:lang w:val="en-US"/>
        </w:rPr>
        <w:t>medical</w:t>
      </w:r>
      <w:r w:rsidRPr="000733F4">
        <w:rPr>
          <w:sz w:val="24"/>
          <w:szCs w:val="24"/>
          <w:lang w:val="en-US"/>
        </w:rPr>
        <w:t xml:space="preserve"> care equal to</w:t>
      </w:r>
      <w:r>
        <w:rPr>
          <w:sz w:val="24"/>
          <w:szCs w:val="24"/>
          <w:lang w:val="en-US"/>
        </w:rPr>
        <w:t xml:space="preserve"> that of</w:t>
      </w:r>
      <w:r w:rsidRPr="000733F4">
        <w:rPr>
          <w:sz w:val="24"/>
          <w:szCs w:val="24"/>
          <w:lang w:val="en-US"/>
        </w:rPr>
        <w:t xml:space="preserve"> the citizens of the Republic of Belarus, unless otherwise provided for by the legal acts of the Republic of Belarus and international agreements of the Republic of Belarus.</w:t>
      </w:r>
    </w:p>
    <w:p w:rsidR="00645E56" w:rsidRDefault="00645E56" w:rsidP="00645E56">
      <w:pPr>
        <w:pStyle w:val="a3"/>
        <w:spacing w:before="1"/>
        <w:ind w:left="582" w:right="411" w:firstLine="707"/>
        <w:jc w:val="both"/>
        <w:rPr>
          <w:sz w:val="24"/>
          <w:szCs w:val="24"/>
          <w:lang w:val="en-US"/>
        </w:rPr>
      </w:pPr>
      <w:r w:rsidRPr="000733F4">
        <w:rPr>
          <w:sz w:val="24"/>
          <w:szCs w:val="24"/>
          <w:lang w:val="en-US"/>
        </w:rPr>
        <w:t xml:space="preserve">Foreign citizens and stateless persons temporarily staying or temporarily residing in the Republic of Belarus </w:t>
      </w:r>
      <w:proofErr w:type="gramStart"/>
      <w:r w:rsidRPr="000733F4">
        <w:rPr>
          <w:sz w:val="24"/>
          <w:szCs w:val="24"/>
          <w:lang w:val="en-US"/>
        </w:rPr>
        <w:t>shall be entitled to be provided</w:t>
      </w:r>
      <w:proofErr w:type="gramEnd"/>
      <w:r w:rsidRPr="000733F4">
        <w:rPr>
          <w:sz w:val="24"/>
          <w:szCs w:val="24"/>
          <w:lang w:val="en-US"/>
        </w:rPr>
        <w:t xml:space="preserve"> with medical care on a paid basis unless otherwise provided for by the international agreements of the Republic of Belarus. The terms and conditions for the provision of medical care to foreign citizens under the international agreements </w:t>
      </w:r>
      <w:proofErr w:type="gramStart"/>
      <w:r w:rsidRPr="000733F4">
        <w:rPr>
          <w:sz w:val="24"/>
          <w:szCs w:val="24"/>
          <w:lang w:val="en-US"/>
        </w:rPr>
        <w:t>shall be specified</w:t>
      </w:r>
      <w:proofErr w:type="gramEnd"/>
      <w:r w:rsidRPr="000733F4">
        <w:rPr>
          <w:sz w:val="24"/>
          <w:szCs w:val="24"/>
          <w:lang w:val="en-US"/>
        </w:rPr>
        <w:t xml:space="preserve"> in Tables 1, 2 and 3 herein.</w:t>
      </w:r>
    </w:p>
    <w:p w:rsidR="00645E56" w:rsidRPr="009C39B0" w:rsidRDefault="00645E56" w:rsidP="00645E56">
      <w:pPr>
        <w:pStyle w:val="a3"/>
        <w:rPr>
          <w:sz w:val="24"/>
          <w:szCs w:val="24"/>
          <w:lang w:val="en-US"/>
        </w:rPr>
      </w:pPr>
    </w:p>
    <w:p w:rsidR="00645E56" w:rsidRPr="000733F4" w:rsidRDefault="00645E56" w:rsidP="00645E56">
      <w:pPr>
        <w:pStyle w:val="a5"/>
        <w:numPr>
          <w:ilvl w:val="1"/>
          <w:numId w:val="2"/>
        </w:numPr>
        <w:tabs>
          <w:tab w:val="left" w:pos="2114"/>
        </w:tabs>
        <w:spacing w:line="344" w:lineRule="exact"/>
        <w:ind w:left="2113"/>
        <w:jc w:val="left"/>
        <w:rPr>
          <w:sz w:val="24"/>
          <w:szCs w:val="24"/>
          <w:lang w:val="en-US"/>
        </w:rPr>
      </w:pPr>
      <w:r>
        <w:rPr>
          <w:sz w:val="24"/>
          <w:szCs w:val="24"/>
          <w:lang w:val="en-US"/>
        </w:rPr>
        <w:t>Provision</w:t>
      </w:r>
      <w:r w:rsidRPr="000733F4">
        <w:rPr>
          <w:sz w:val="24"/>
          <w:szCs w:val="24"/>
          <w:lang w:val="en-US"/>
        </w:rPr>
        <w:t xml:space="preserve"> </w:t>
      </w:r>
      <w:r>
        <w:rPr>
          <w:sz w:val="24"/>
          <w:szCs w:val="24"/>
          <w:lang w:val="en-US"/>
        </w:rPr>
        <w:t>of</w:t>
      </w:r>
      <w:r w:rsidRPr="000733F4">
        <w:rPr>
          <w:sz w:val="24"/>
          <w:szCs w:val="24"/>
          <w:lang w:val="en-US"/>
        </w:rPr>
        <w:t xml:space="preserve"> </w:t>
      </w:r>
      <w:r>
        <w:rPr>
          <w:sz w:val="24"/>
          <w:szCs w:val="24"/>
          <w:lang w:val="en-US"/>
        </w:rPr>
        <w:t>Medical</w:t>
      </w:r>
      <w:r w:rsidRPr="000733F4">
        <w:rPr>
          <w:sz w:val="24"/>
          <w:szCs w:val="24"/>
          <w:lang w:val="en-US"/>
        </w:rPr>
        <w:t xml:space="preserve"> </w:t>
      </w:r>
      <w:r>
        <w:rPr>
          <w:sz w:val="24"/>
          <w:szCs w:val="24"/>
          <w:lang w:val="en-US"/>
        </w:rPr>
        <w:t>Care</w:t>
      </w:r>
      <w:r w:rsidRPr="000733F4">
        <w:rPr>
          <w:sz w:val="24"/>
          <w:szCs w:val="24"/>
          <w:lang w:val="en-US"/>
        </w:rPr>
        <w:t xml:space="preserve"> </w:t>
      </w:r>
      <w:r>
        <w:rPr>
          <w:sz w:val="24"/>
          <w:szCs w:val="24"/>
          <w:lang w:val="en-US"/>
        </w:rPr>
        <w:t>to</w:t>
      </w:r>
      <w:r w:rsidRPr="000733F4">
        <w:rPr>
          <w:sz w:val="24"/>
          <w:szCs w:val="24"/>
          <w:lang w:val="en-US"/>
        </w:rPr>
        <w:t xml:space="preserve"> </w:t>
      </w:r>
      <w:r>
        <w:rPr>
          <w:sz w:val="24"/>
          <w:szCs w:val="24"/>
          <w:lang w:val="en-US"/>
        </w:rPr>
        <w:t>the</w:t>
      </w:r>
      <w:r w:rsidRPr="000733F4">
        <w:rPr>
          <w:sz w:val="24"/>
          <w:szCs w:val="24"/>
          <w:lang w:val="en-US"/>
        </w:rPr>
        <w:t xml:space="preserve"> </w:t>
      </w:r>
      <w:r>
        <w:rPr>
          <w:sz w:val="24"/>
          <w:szCs w:val="24"/>
          <w:lang w:val="en-US"/>
        </w:rPr>
        <w:t>Citizens</w:t>
      </w:r>
      <w:r w:rsidRPr="000733F4">
        <w:rPr>
          <w:sz w:val="24"/>
          <w:szCs w:val="24"/>
          <w:lang w:val="en-US"/>
        </w:rPr>
        <w:t xml:space="preserve"> </w:t>
      </w:r>
      <w:r>
        <w:rPr>
          <w:sz w:val="24"/>
          <w:szCs w:val="24"/>
          <w:lang w:val="en-US"/>
        </w:rPr>
        <w:t>of</w:t>
      </w:r>
      <w:r w:rsidRPr="000733F4">
        <w:rPr>
          <w:sz w:val="24"/>
          <w:szCs w:val="24"/>
          <w:lang w:val="en-US"/>
        </w:rPr>
        <w:t xml:space="preserve"> </w:t>
      </w:r>
      <w:r>
        <w:rPr>
          <w:sz w:val="24"/>
          <w:szCs w:val="24"/>
          <w:lang w:val="en-US"/>
        </w:rPr>
        <w:t>the</w:t>
      </w:r>
      <w:r w:rsidRPr="000733F4">
        <w:rPr>
          <w:sz w:val="24"/>
          <w:szCs w:val="24"/>
          <w:lang w:val="en-US"/>
        </w:rPr>
        <w:t xml:space="preserve"> </w:t>
      </w:r>
      <w:r>
        <w:rPr>
          <w:sz w:val="24"/>
          <w:szCs w:val="24"/>
          <w:lang w:val="en-US"/>
        </w:rPr>
        <w:t>CIS</w:t>
      </w:r>
      <w:r w:rsidRPr="000733F4">
        <w:rPr>
          <w:sz w:val="24"/>
          <w:szCs w:val="24"/>
          <w:lang w:val="en-US"/>
        </w:rPr>
        <w:t>-</w:t>
      </w:r>
      <w:r>
        <w:rPr>
          <w:sz w:val="24"/>
          <w:szCs w:val="24"/>
          <w:lang w:val="en-US"/>
        </w:rPr>
        <w:t>Member</w:t>
      </w:r>
      <w:r w:rsidRPr="000733F4">
        <w:rPr>
          <w:sz w:val="24"/>
          <w:szCs w:val="24"/>
          <w:lang w:val="en-US"/>
        </w:rPr>
        <w:t xml:space="preserve"> </w:t>
      </w:r>
      <w:r>
        <w:rPr>
          <w:sz w:val="24"/>
          <w:szCs w:val="24"/>
          <w:lang w:val="en-US"/>
        </w:rPr>
        <w:t>States</w:t>
      </w:r>
    </w:p>
    <w:p w:rsidR="00645E56" w:rsidRPr="000733F4" w:rsidRDefault="00645E56" w:rsidP="00645E56">
      <w:pPr>
        <w:pStyle w:val="a3"/>
        <w:spacing w:line="344" w:lineRule="exact"/>
        <w:ind w:left="4499"/>
        <w:rPr>
          <w:sz w:val="24"/>
          <w:szCs w:val="24"/>
          <w:lang w:val="en-US"/>
        </w:rPr>
      </w:pPr>
      <w:r w:rsidRPr="009C39B0">
        <w:rPr>
          <w:sz w:val="24"/>
          <w:szCs w:val="24"/>
          <w:lang w:val="en-US"/>
        </w:rPr>
        <w:t>(</w:t>
      </w:r>
      <w:r>
        <w:rPr>
          <w:sz w:val="24"/>
          <w:szCs w:val="24"/>
          <w:lang w:val="en-US"/>
        </w:rPr>
        <w:t>Table 1</w:t>
      </w:r>
      <w:r w:rsidRPr="009C39B0">
        <w:rPr>
          <w:sz w:val="24"/>
          <w:szCs w:val="24"/>
          <w:lang w:val="en-US"/>
        </w:rPr>
        <w:t>)</w:t>
      </w:r>
    </w:p>
    <w:p w:rsidR="00645E56" w:rsidRPr="000733F4" w:rsidRDefault="00645E56" w:rsidP="00645E56">
      <w:pPr>
        <w:pStyle w:val="a3"/>
        <w:spacing w:before="1"/>
        <w:ind w:left="582" w:right="403" w:firstLine="707"/>
        <w:jc w:val="both"/>
        <w:rPr>
          <w:sz w:val="24"/>
          <w:szCs w:val="24"/>
          <w:lang w:val="en-US"/>
        </w:rPr>
      </w:pPr>
      <w:r w:rsidRPr="000733F4">
        <w:rPr>
          <w:sz w:val="24"/>
          <w:szCs w:val="24"/>
          <w:lang w:val="en-US"/>
        </w:rPr>
        <w:t xml:space="preserve">The citizens of the CIS-member states (Republic of Armenia, Republic of Kazakhstan, Kyrgyz Republic, Republic of Moldova, Republic of Tajikistan, Republic of Uzbekistan, Ukraine) shall be provided in accordance with the Agreement on provision of medical care to the citizens of the CIS member states dated March 27, 1997 (hereinafter </w:t>
      </w:r>
      <w:proofErr w:type="spellStart"/>
      <w:r w:rsidRPr="000733F4">
        <w:rPr>
          <w:sz w:val="24"/>
          <w:szCs w:val="24"/>
          <w:lang w:val="en-US"/>
        </w:rPr>
        <w:t>refereed</w:t>
      </w:r>
      <w:proofErr w:type="spellEnd"/>
      <w:r w:rsidRPr="000733F4">
        <w:rPr>
          <w:sz w:val="24"/>
          <w:szCs w:val="24"/>
          <w:lang w:val="en-US"/>
        </w:rPr>
        <w:t xml:space="preserve"> to as Agreement)</w:t>
      </w:r>
      <w:r>
        <w:rPr>
          <w:sz w:val="24"/>
          <w:szCs w:val="24"/>
          <w:lang w:val="en-US"/>
        </w:rPr>
        <w:t>. The Republic of Azerbaijan failed to sign the Agreement.</w:t>
      </w:r>
    </w:p>
    <w:p w:rsidR="00645E56" w:rsidRDefault="00645E56" w:rsidP="00645E56">
      <w:pPr>
        <w:pStyle w:val="a3"/>
        <w:spacing w:before="1"/>
        <w:ind w:left="582" w:right="403" w:firstLine="707"/>
        <w:jc w:val="both"/>
        <w:rPr>
          <w:sz w:val="24"/>
          <w:szCs w:val="24"/>
          <w:lang w:val="en-US"/>
        </w:rPr>
      </w:pPr>
      <w:proofErr w:type="gramStart"/>
      <w:r>
        <w:rPr>
          <w:sz w:val="24"/>
          <w:szCs w:val="24"/>
          <w:lang w:val="en-US"/>
        </w:rPr>
        <w:t xml:space="preserve">According to the Agreement, any citizen of the CIS-member states shall be provided immediately, free-of-charge and in full with </w:t>
      </w:r>
      <w:r w:rsidRPr="00C84F98">
        <w:rPr>
          <w:sz w:val="24"/>
          <w:szCs w:val="24"/>
          <w:lang w:val="en-US"/>
        </w:rPr>
        <w:t>urgent or emergency care, if a sudden acute condition or disease threatens a patient’s life or other people’s health, in case of an accident, intoxication, injury, delivery or emergency conditions during pregnancy</w:t>
      </w:r>
      <w:r>
        <w:rPr>
          <w:sz w:val="24"/>
          <w:szCs w:val="24"/>
          <w:lang w:val="en-US"/>
        </w:rPr>
        <w:t>, in the territory of the state, where the citizen temporarily stays and at any healthcare institution regardless of its legal form, departmental subordination and form of incorporation.</w:t>
      </w:r>
      <w:proofErr w:type="gramEnd"/>
    </w:p>
    <w:p w:rsidR="00645E56" w:rsidRDefault="00645E56" w:rsidP="00645E56">
      <w:pPr>
        <w:pStyle w:val="a3"/>
        <w:spacing w:before="2" w:after="10"/>
        <w:ind w:left="582"/>
        <w:rPr>
          <w:sz w:val="24"/>
          <w:szCs w:val="24"/>
          <w:lang w:val="en-US"/>
        </w:rPr>
      </w:pPr>
    </w:p>
    <w:p w:rsidR="00645E56" w:rsidRPr="00C84F98" w:rsidRDefault="00645E56" w:rsidP="00645E56">
      <w:pPr>
        <w:pStyle w:val="a3"/>
        <w:spacing w:before="2" w:after="10"/>
        <w:ind w:left="582"/>
        <w:rPr>
          <w:sz w:val="24"/>
          <w:szCs w:val="24"/>
          <w:lang w:val="en-US"/>
        </w:rPr>
      </w:pPr>
      <w:r>
        <w:rPr>
          <w:sz w:val="24"/>
          <w:szCs w:val="24"/>
          <w:lang w:val="en-US"/>
        </w:rPr>
        <w:t>Table</w:t>
      </w:r>
      <w:r w:rsidRPr="00C84F98">
        <w:rPr>
          <w:sz w:val="24"/>
          <w:szCs w:val="24"/>
          <w:lang w:val="en-US"/>
        </w:rPr>
        <w:t xml:space="preserve"> 1: </w:t>
      </w:r>
      <w:r>
        <w:rPr>
          <w:sz w:val="24"/>
          <w:szCs w:val="24"/>
          <w:lang w:val="en-US"/>
        </w:rPr>
        <w:t>provision of medical care to the citizens of the CIS-member states</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1975"/>
        <w:gridCol w:w="1729"/>
        <w:gridCol w:w="1762"/>
        <w:gridCol w:w="2060"/>
      </w:tblGrid>
      <w:tr w:rsidR="00645E56" w:rsidRPr="00C26C93" w:rsidTr="005A3324">
        <w:trPr>
          <w:trHeight w:val="688"/>
        </w:trPr>
        <w:tc>
          <w:tcPr>
            <w:tcW w:w="2116" w:type="dxa"/>
            <w:vMerge w:val="restart"/>
            <w:vAlign w:val="center"/>
          </w:tcPr>
          <w:p w:rsidR="00645E56" w:rsidRPr="00C84F98" w:rsidRDefault="00645E56" w:rsidP="005A3324">
            <w:pPr>
              <w:pStyle w:val="TableParagraph"/>
              <w:spacing w:before="1"/>
              <w:jc w:val="center"/>
              <w:rPr>
                <w:sz w:val="24"/>
                <w:szCs w:val="24"/>
              </w:rPr>
            </w:pPr>
            <w:r>
              <w:rPr>
                <w:sz w:val="24"/>
                <w:szCs w:val="24"/>
              </w:rPr>
              <w:lastRenderedPageBreak/>
              <w:t>CIS state</w:t>
            </w:r>
          </w:p>
        </w:tc>
        <w:tc>
          <w:tcPr>
            <w:tcW w:w="3704" w:type="dxa"/>
            <w:gridSpan w:val="2"/>
            <w:vAlign w:val="center"/>
          </w:tcPr>
          <w:p w:rsidR="00645E56" w:rsidRPr="00C84F98" w:rsidRDefault="00645E56" w:rsidP="005A3324">
            <w:pPr>
              <w:pStyle w:val="TableParagraph"/>
              <w:spacing w:line="332" w:lineRule="exact"/>
              <w:ind w:left="107"/>
              <w:jc w:val="center"/>
              <w:rPr>
                <w:sz w:val="24"/>
                <w:szCs w:val="24"/>
              </w:rPr>
            </w:pPr>
            <w:r>
              <w:rPr>
                <w:sz w:val="24"/>
                <w:szCs w:val="24"/>
              </w:rPr>
              <w:t>Citizens, who have permanent residence cards</w:t>
            </w:r>
          </w:p>
        </w:tc>
        <w:tc>
          <w:tcPr>
            <w:tcW w:w="3822" w:type="dxa"/>
            <w:gridSpan w:val="2"/>
            <w:vAlign w:val="center"/>
          </w:tcPr>
          <w:p w:rsidR="00645E56" w:rsidRPr="00C84F98" w:rsidRDefault="00645E56" w:rsidP="005A3324">
            <w:pPr>
              <w:pStyle w:val="TableParagraph"/>
              <w:spacing w:line="332" w:lineRule="exact"/>
              <w:ind w:left="106"/>
              <w:jc w:val="center"/>
              <w:rPr>
                <w:sz w:val="24"/>
                <w:szCs w:val="24"/>
              </w:rPr>
            </w:pPr>
            <w:r>
              <w:rPr>
                <w:sz w:val="24"/>
                <w:szCs w:val="24"/>
              </w:rPr>
              <w:t>Citizens, who do not have permanent residence cards</w:t>
            </w:r>
          </w:p>
        </w:tc>
      </w:tr>
      <w:tr w:rsidR="00645E56" w:rsidRPr="00E6747F" w:rsidTr="005A3324">
        <w:trPr>
          <w:trHeight w:val="1104"/>
        </w:trPr>
        <w:tc>
          <w:tcPr>
            <w:tcW w:w="2116" w:type="dxa"/>
            <w:vMerge/>
            <w:tcBorders>
              <w:top w:val="nil"/>
            </w:tcBorders>
            <w:vAlign w:val="center"/>
          </w:tcPr>
          <w:p w:rsidR="00645E56" w:rsidRPr="00C84F98" w:rsidRDefault="00645E56" w:rsidP="005A3324">
            <w:pPr>
              <w:jc w:val="center"/>
              <w:rPr>
                <w:sz w:val="24"/>
                <w:szCs w:val="24"/>
              </w:rPr>
            </w:pPr>
          </w:p>
        </w:tc>
        <w:tc>
          <w:tcPr>
            <w:tcW w:w="1975" w:type="dxa"/>
            <w:vAlign w:val="center"/>
          </w:tcPr>
          <w:p w:rsidR="00645E56" w:rsidRPr="00C84F98" w:rsidRDefault="00645E56" w:rsidP="005A3324">
            <w:pPr>
              <w:pStyle w:val="TableParagraph"/>
              <w:spacing w:line="264" w:lineRule="exact"/>
              <w:ind w:left="107"/>
              <w:jc w:val="center"/>
              <w:rPr>
                <w:sz w:val="24"/>
                <w:szCs w:val="24"/>
              </w:rPr>
            </w:pPr>
            <w:r>
              <w:rPr>
                <w:sz w:val="24"/>
                <w:szCs w:val="24"/>
              </w:rPr>
              <w:t>Urgent and emergency medical care</w:t>
            </w:r>
          </w:p>
        </w:tc>
        <w:tc>
          <w:tcPr>
            <w:tcW w:w="1729" w:type="dxa"/>
            <w:vAlign w:val="center"/>
          </w:tcPr>
          <w:p w:rsidR="00645E56" w:rsidRPr="00C84F98" w:rsidRDefault="00645E56" w:rsidP="005A3324">
            <w:pPr>
              <w:pStyle w:val="TableParagraph"/>
              <w:ind w:left="106" w:right="258"/>
              <w:jc w:val="center"/>
              <w:rPr>
                <w:sz w:val="24"/>
                <w:szCs w:val="24"/>
              </w:rPr>
            </w:pPr>
            <w:r>
              <w:rPr>
                <w:sz w:val="24"/>
                <w:szCs w:val="24"/>
              </w:rPr>
              <w:t>Planned medical care</w:t>
            </w:r>
          </w:p>
        </w:tc>
        <w:tc>
          <w:tcPr>
            <w:tcW w:w="1762" w:type="dxa"/>
            <w:vAlign w:val="center"/>
          </w:tcPr>
          <w:p w:rsidR="00645E56" w:rsidRPr="00C84F98" w:rsidRDefault="00645E56" w:rsidP="005A3324">
            <w:pPr>
              <w:pStyle w:val="TableParagraph"/>
              <w:spacing w:line="264" w:lineRule="exact"/>
              <w:ind w:left="107"/>
              <w:jc w:val="center"/>
              <w:rPr>
                <w:sz w:val="24"/>
                <w:szCs w:val="24"/>
              </w:rPr>
            </w:pPr>
            <w:r>
              <w:rPr>
                <w:sz w:val="24"/>
                <w:szCs w:val="24"/>
              </w:rPr>
              <w:t>Urgent and emergency medical care</w:t>
            </w:r>
          </w:p>
        </w:tc>
        <w:tc>
          <w:tcPr>
            <w:tcW w:w="2060" w:type="dxa"/>
            <w:vAlign w:val="center"/>
          </w:tcPr>
          <w:p w:rsidR="00645E56" w:rsidRPr="00C84F98" w:rsidRDefault="00645E56" w:rsidP="005A3324">
            <w:pPr>
              <w:pStyle w:val="TableParagraph"/>
              <w:ind w:left="106" w:right="258"/>
              <w:jc w:val="center"/>
              <w:rPr>
                <w:sz w:val="24"/>
                <w:szCs w:val="24"/>
              </w:rPr>
            </w:pPr>
            <w:r>
              <w:rPr>
                <w:sz w:val="24"/>
                <w:szCs w:val="24"/>
              </w:rPr>
              <w:t>Planned medical care</w:t>
            </w:r>
          </w:p>
        </w:tc>
      </w:tr>
      <w:tr w:rsidR="00645E56" w:rsidRPr="0038118B" w:rsidTr="005A3324">
        <w:trPr>
          <w:trHeight w:val="1449"/>
        </w:trPr>
        <w:tc>
          <w:tcPr>
            <w:tcW w:w="2116" w:type="dxa"/>
          </w:tcPr>
          <w:p w:rsidR="00645E56" w:rsidRPr="00E6747F" w:rsidRDefault="00645E56" w:rsidP="005A3324">
            <w:pPr>
              <w:pStyle w:val="TableParagraph"/>
              <w:spacing w:line="320" w:lineRule="exact"/>
              <w:ind w:left="105"/>
              <w:rPr>
                <w:sz w:val="24"/>
                <w:szCs w:val="24"/>
              </w:rPr>
            </w:pPr>
            <w:r>
              <w:rPr>
                <w:w w:val="105"/>
                <w:sz w:val="24"/>
                <w:szCs w:val="24"/>
              </w:rPr>
              <w:t>Azerbaijan</w:t>
            </w:r>
            <w:r w:rsidRPr="00E6747F">
              <w:rPr>
                <w:spacing w:val="-33"/>
                <w:w w:val="105"/>
                <w:sz w:val="24"/>
                <w:szCs w:val="24"/>
              </w:rPr>
              <w:t xml:space="preserve"> </w:t>
            </w:r>
            <w:r w:rsidRPr="00E6747F">
              <w:rPr>
                <w:w w:val="105"/>
                <w:sz w:val="24"/>
                <w:szCs w:val="24"/>
                <w:vertAlign w:val="superscript"/>
              </w:rPr>
              <w:t>1,</w:t>
            </w:r>
            <w:r w:rsidRPr="00E6747F">
              <w:rPr>
                <w:spacing w:val="-50"/>
                <w:w w:val="105"/>
                <w:sz w:val="24"/>
                <w:szCs w:val="24"/>
              </w:rPr>
              <w:t xml:space="preserve"> </w:t>
            </w:r>
            <w:r w:rsidRPr="00E6747F">
              <w:rPr>
                <w:w w:val="105"/>
                <w:sz w:val="24"/>
                <w:szCs w:val="24"/>
                <w:vertAlign w:val="superscript"/>
              </w:rPr>
              <w:t>2</w:t>
            </w:r>
            <w:r w:rsidRPr="000229D3">
              <w:rPr>
                <w:w w:val="105"/>
                <w:sz w:val="24"/>
                <w:szCs w:val="24"/>
                <w:vertAlign w:val="superscript"/>
              </w:rPr>
              <w:t>,</w:t>
            </w:r>
            <w:r w:rsidRPr="000229D3">
              <w:rPr>
                <w:sz w:val="24"/>
                <w:szCs w:val="24"/>
                <w:vertAlign w:val="superscript"/>
              </w:rPr>
              <w:t>3</w:t>
            </w:r>
          </w:p>
        </w:tc>
        <w:tc>
          <w:tcPr>
            <w:tcW w:w="1975" w:type="dxa"/>
            <w:vAlign w:val="center"/>
          </w:tcPr>
          <w:p w:rsidR="00645E56" w:rsidRPr="00C84F98" w:rsidRDefault="00645E56" w:rsidP="005A3324">
            <w:pPr>
              <w:pStyle w:val="TableParagraph"/>
              <w:spacing w:line="338" w:lineRule="exact"/>
              <w:ind w:left="107"/>
              <w:jc w:val="center"/>
              <w:rPr>
                <w:sz w:val="24"/>
                <w:szCs w:val="24"/>
              </w:rPr>
            </w:pPr>
            <w:r>
              <w:rPr>
                <w:sz w:val="24"/>
                <w:szCs w:val="24"/>
              </w:rPr>
              <w:t>free-of-charge</w:t>
            </w:r>
          </w:p>
        </w:tc>
        <w:tc>
          <w:tcPr>
            <w:tcW w:w="1729" w:type="dxa"/>
            <w:vAlign w:val="center"/>
          </w:tcPr>
          <w:p w:rsidR="00645E56" w:rsidRPr="00E6747F" w:rsidRDefault="00645E56" w:rsidP="005A3324">
            <w:pPr>
              <w:pStyle w:val="TableParagraph"/>
              <w:spacing w:line="338" w:lineRule="exact"/>
              <w:ind w:right="287"/>
              <w:jc w:val="center"/>
              <w:rPr>
                <w:sz w:val="24"/>
                <w:szCs w:val="24"/>
              </w:rPr>
            </w:pPr>
            <w:r>
              <w:rPr>
                <w:sz w:val="24"/>
                <w:szCs w:val="24"/>
              </w:rPr>
              <w:t>free-of-charge</w:t>
            </w:r>
          </w:p>
        </w:tc>
        <w:tc>
          <w:tcPr>
            <w:tcW w:w="1762" w:type="dxa"/>
          </w:tcPr>
          <w:p w:rsidR="00645E56" w:rsidRPr="00C84F98" w:rsidRDefault="00645E56" w:rsidP="005A3324">
            <w:pPr>
              <w:pStyle w:val="TableParagraph"/>
              <w:ind w:left="106" w:right="122"/>
              <w:rPr>
                <w:sz w:val="24"/>
                <w:szCs w:val="24"/>
              </w:rPr>
            </w:pPr>
            <w:r>
              <w:rPr>
                <w:sz w:val="24"/>
                <w:szCs w:val="24"/>
              </w:rPr>
              <w:t>paid</w:t>
            </w:r>
            <w:r w:rsidRPr="00C84F98">
              <w:rPr>
                <w:sz w:val="24"/>
                <w:szCs w:val="24"/>
              </w:rPr>
              <w:t xml:space="preserve"> (</w:t>
            </w:r>
            <w:r>
              <w:rPr>
                <w:sz w:val="24"/>
                <w:szCs w:val="24"/>
              </w:rPr>
              <w:t>under an insurance policy or at a citizen’s expense</w:t>
            </w:r>
            <w:r w:rsidRPr="00C84F98">
              <w:rPr>
                <w:sz w:val="24"/>
                <w:szCs w:val="24"/>
              </w:rPr>
              <w:t>)</w:t>
            </w:r>
          </w:p>
        </w:tc>
        <w:tc>
          <w:tcPr>
            <w:tcW w:w="2060" w:type="dxa"/>
            <w:vAlign w:val="center"/>
          </w:tcPr>
          <w:p w:rsidR="00645E56" w:rsidRPr="00C84F98" w:rsidRDefault="00645E56" w:rsidP="005A3324">
            <w:pPr>
              <w:pStyle w:val="TableParagraph"/>
              <w:spacing w:line="336" w:lineRule="exact"/>
              <w:ind w:left="103"/>
              <w:jc w:val="center"/>
              <w:rPr>
                <w:sz w:val="24"/>
                <w:szCs w:val="24"/>
              </w:rPr>
            </w:pPr>
            <w:r>
              <w:rPr>
                <w:sz w:val="24"/>
                <w:szCs w:val="24"/>
              </w:rPr>
              <w:t>paid</w:t>
            </w:r>
          </w:p>
        </w:tc>
      </w:tr>
      <w:tr w:rsidR="00645E56" w:rsidRPr="00C26C93" w:rsidTr="005A3324">
        <w:trPr>
          <w:trHeight w:val="510"/>
        </w:trPr>
        <w:tc>
          <w:tcPr>
            <w:tcW w:w="2116" w:type="dxa"/>
            <w:tcBorders>
              <w:bottom w:val="nil"/>
            </w:tcBorders>
          </w:tcPr>
          <w:p w:rsidR="00645E56" w:rsidRPr="00C84F98" w:rsidRDefault="00645E56" w:rsidP="005A3324">
            <w:pPr>
              <w:pStyle w:val="TableParagraph"/>
              <w:spacing w:line="336" w:lineRule="exact"/>
              <w:ind w:left="105"/>
              <w:rPr>
                <w:sz w:val="24"/>
                <w:szCs w:val="24"/>
              </w:rPr>
            </w:pPr>
            <w:r>
              <w:rPr>
                <w:sz w:val="24"/>
                <w:szCs w:val="24"/>
              </w:rPr>
              <w:t>Armenia</w:t>
            </w:r>
          </w:p>
        </w:tc>
        <w:tc>
          <w:tcPr>
            <w:tcW w:w="1975" w:type="dxa"/>
            <w:vMerge w:val="restart"/>
          </w:tcPr>
          <w:p w:rsidR="00645E56" w:rsidRPr="000229D3" w:rsidRDefault="00645E56" w:rsidP="005A3324">
            <w:pPr>
              <w:pStyle w:val="TableParagraph"/>
              <w:ind w:left="107" w:right="129"/>
              <w:rPr>
                <w:sz w:val="24"/>
                <w:szCs w:val="24"/>
              </w:rPr>
            </w:pPr>
            <w:r>
              <w:rPr>
                <w:sz w:val="24"/>
                <w:szCs w:val="24"/>
              </w:rPr>
              <w:t>free</w:t>
            </w:r>
            <w:r w:rsidRPr="000229D3">
              <w:rPr>
                <w:sz w:val="24"/>
                <w:szCs w:val="24"/>
              </w:rPr>
              <w:t>-</w:t>
            </w:r>
            <w:r>
              <w:rPr>
                <w:sz w:val="24"/>
                <w:szCs w:val="24"/>
              </w:rPr>
              <w:t>of</w:t>
            </w:r>
            <w:r w:rsidRPr="000229D3">
              <w:rPr>
                <w:sz w:val="24"/>
                <w:szCs w:val="24"/>
              </w:rPr>
              <w:t>-</w:t>
            </w:r>
            <w:r>
              <w:rPr>
                <w:sz w:val="24"/>
                <w:szCs w:val="24"/>
              </w:rPr>
              <w:t>charge</w:t>
            </w:r>
            <w:r w:rsidRPr="000229D3">
              <w:rPr>
                <w:position w:val="11"/>
                <w:sz w:val="24"/>
                <w:szCs w:val="24"/>
                <w:vertAlign w:val="superscript"/>
              </w:rPr>
              <w:t>4</w:t>
            </w:r>
            <w:r w:rsidRPr="000229D3">
              <w:rPr>
                <w:position w:val="11"/>
                <w:sz w:val="24"/>
                <w:szCs w:val="24"/>
              </w:rPr>
              <w:t xml:space="preserve"> </w:t>
            </w:r>
            <w:r w:rsidRPr="000229D3">
              <w:rPr>
                <w:sz w:val="24"/>
                <w:szCs w:val="24"/>
              </w:rPr>
              <w:t>(</w:t>
            </w:r>
            <w:r>
              <w:rPr>
                <w:sz w:val="24"/>
                <w:szCs w:val="24"/>
              </w:rPr>
              <w:t>until a patient’s condition no longer threatens its life or health of other people</w:t>
            </w:r>
            <w:r w:rsidRPr="000229D3">
              <w:rPr>
                <w:sz w:val="24"/>
                <w:szCs w:val="24"/>
              </w:rPr>
              <w:t>)</w:t>
            </w:r>
          </w:p>
        </w:tc>
        <w:tc>
          <w:tcPr>
            <w:tcW w:w="1729" w:type="dxa"/>
            <w:tcBorders>
              <w:bottom w:val="nil"/>
            </w:tcBorders>
            <w:vAlign w:val="center"/>
          </w:tcPr>
          <w:p w:rsidR="00645E56" w:rsidRPr="00E6747F" w:rsidRDefault="00645E56" w:rsidP="005A3324">
            <w:pPr>
              <w:pStyle w:val="TableParagraph"/>
              <w:spacing w:line="338" w:lineRule="exact"/>
              <w:ind w:right="287"/>
              <w:jc w:val="center"/>
              <w:rPr>
                <w:sz w:val="24"/>
                <w:szCs w:val="24"/>
              </w:rPr>
            </w:pPr>
            <w:r>
              <w:rPr>
                <w:sz w:val="24"/>
                <w:szCs w:val="24"/>
              </w:rPr>
              <w:t>paid</w:t>
            </w:r>
            <w:r w:rsidRPr="000229D3">
              <w:rPr>
                <w:position w:val="11"/>
                <w:sz w:val="24"/>
                <w:szCs w:val="24"/>
                <w:vertAlign w:val="superscript"/>
              </w:rPr>
              <w:t>4</w:t>
            </w:r>
          </w:p>
        </w:tc>
        <w:tc>
          <w:tcPr>
            <w:tcW w:w="1762" w:type="dxa"/>
            <w:vMerge w:val="restart"/>
          </w:tcPr>
          <w:p w:rsidR="00645E56" w:rsidRPr="000229D3" w:rsidRDefault="00645E56" w:rsidP="005A3324">
            <w:pPr>
              <w:pStyle w:val="TableParagraph"/>
              <w:ind w:left="106" w:right="88"/>
              <w:rPr>
                <w:sz w:val="24"/>
                <w:szCs w:val="24"/>
              </w:rPr>
            </w:pPr>
            <w:r>
              <w:rPr>
                <w:sz w:val="24"/>
                <w:szCs w:val="24"/>
              </w:rPr>
              <w:t>free</w:t>
            </w:r>
            <w:r w:rsidRPr="000229D3">
              <w:rPr>
                <w:sz w:val="24"/>
                <w:szCs w:val="24"/>
              </w:rPr>
              <w:t>-</w:t>
            </w:r>
            <w:r>
              <w:rPr>
                <w:sz w:val="24"/>
                <w:szCs w:val="24"/>
              </w:rPr>
              <w:t>of</w:t>
            </w:r>
            <w:r w:rsidRPr="000229D3">
              <w:rPr>
                <w:sz w:val="24"/>
                <w:szCs w:val="24"/>
              </w:rPr>
              <w:t>-</w:t>
            </w:r>
            <w:r>
              <w:rPr>
                <w:sz w:val="24"/>
                <w:szCs w:val="24"/>
              </w:rPr>
              <w:t>charge</w:t>
            </w:r>
            <w:r w:rsidRPr="000229D3">
              <w:rPr>
                <w:sz w:val="24"/>
                <w:szCs w:val="24"/>
              </w:rPr>
              <w:t xml:space="preserve"> (</w:t>
            </w:r>
            <w:r>
              <w:rPr>
                <w:sz w:val="24"/>
                <w:szCs w:val="24"/>
              </w:rPr>
              <w:t>until a patient’s condition no longer threatens its life or health of other people</w:t>
            </w:r>
            <w:r w:rsidRPr="000229D3">
              <w:rPr>
                <w:sz w:val="24"/>
                <w:szCs w:val="24"/>
              </w:rPr>
              <w:t>)</w:t>
            </w:r>
          </w:p>
        </w:tc>
        <w:tc>
          <w:tcPr>
            <w:tcW w:w="2060" w:type="dxa"/>
            <w:vMerge w:val="restart"/>
          </w:tcPr>
          <w:p w:rsidR="00645E56" w:rsidRPr="0038118B" w:rsidRDefault="00645E56" w:rsidP="005A3324">
            <w:pPr>
              <w:pStyle w:val="TableParagraph"/>
              <w:ind w:left="103" w:right="82"/>
              <w:rPr>
                <w:sz w:val="24"/>
                <w:szCs w:val="24"/>
              </w:rPr>
            </w:pPr>
            <w:r>
              <w:rPr>
                <w:sz w:val="24"/>
                <w:szCs w:val="24"/>
              </w:rPr>
              <w:t xml:space="preserve">paid (an employer shall pay for medical care, if a citizen temporary stays in a state and works under contract (employment agreement) in accordance with the procedure </w:t>
            </w:r>
            <w:r w:rsidRPr="00B868F5">
              <w:rPr>
                <w:sz w:val="24"/>
                <w:szCs w:val="24"/>
              </w:rPr>
              <w:t>and to the extent specified in the contract (</w:t>
            </w:r>
            <w:r>
              <w:rPr>
                <w:sz w:val="24"/>
                <w:szCs w:val="24"/>
              </w:rPr>
              <w:t>employment agreement</w:t>
            </w:r>
            <w:r w:rsidRPr="00B868F5">
              <w:rPr>
                <w:sz w:val="24"/>
                <w:szCs w:val="24"/>
              </w:rPr>
              <w:t>)</w:t>
            </w:r>
            <w:r>
              <w:rPr>
                <w:sz w:val="24"/>
                <w:szCs w:val="24"/>
              </w:rPr>
              <w:t xml:space="preserve"> or a citizen shall pay for medical care itself)</w:t>
            </w:r>
          </w:p>
        </w:tc>
      </w:tr>
      <w:tr w:rsidR="00645E56" w:rsidRPr="00E6747F" w:rsidTr="005A3324">
        <w:trPr>
          <w:trHeight w:val="680"/>
        </w:trPr>
        <w:tc>
          <w:tcPr>
            <w:tcW w:w="2116" w:type="dxa"/>
            <w:tcBorders>
              <w:top w:val="nil"/>
              <w:bottom w:val="nil"/>
            </w:tcBorders>
          </w:tcPr>
          <w:p w:rsidR="00645E56" w:rsidRPr="00C84F98" w:rsidRDefault="00645E56" w:rsidP="005A3324">
            <w:pPr>
              <w:pStyle w:val="TableParagraph"/>
              <w:spacing w:before="161"/>
              <w:ind w:left="105"/>
              <w:rPr>
                <w:sz w:val="24"/>
                <w:szCs w:val="24"/>
              </w:rPr>
            </w:pPr>
            <w:r>
              <w:rPr>
                <w:sz w:val="24"/>
                <w:szCs w:val="24"/>
              </w:rPr>
              <w:t>Kazakhstan</w:t>
            </w:r>
          </w:p>
        </w:tc>
        <w:tc>
          <w:tcPr>
            <w:tcW w:w="1975" w:type="dxa"/>
            <w:vMerge/>
            <w:tcBorders>
              <w:top w:val="nil"/>
            </w:tcBorders>
          </w:tcPr>
          <w:p w:rsidR="00645E56" w:rsidRPr="00E6747F" w:rsidRDefault="00645E56" w:rsidP="005A3324">
            <w:pPr>
              <w:rPr>
                <w:sz w:val="24"/>
                <w:szCs w:val="24"/>
              </w:rPr>
            </w:pPr>
          </w:p>
        </w:tc>
        <w:tc>
          <w:tcPr>
            <w:tcW w:w="1729" w:type="dxa"/>
            <w:tcBorders>
              <w:top w:val="nil"/>
              <w:bottom w:val="nil"/>
            </w:tcBorders>
          </w:tcPr>
          <w:p w:rsidR="00645E56" w:rsidRPr="00E6747F" w:rsidRDefault="00645E56" w:rsidP="005A3324">
            <w:pPr>
              <w:pStyle w:val="TableParagraph"/>
              <w:rPr>
                <w:sz w:val="24"/>
                <w:szCs w:val="24"/>
              </w:rPr>
            </w:pPr>
          </w:p>
        </w:tc>
        <w:tc>
          <w:tcPr>
            <w:tcW w:w="1762" w:type="dxa"/>
            <w:vMerge/>
            <w:tcBorders>
              <w:top w:val="nil"/>
            </w:tcBorders>
          </w:tcPr>
          <w:p w:rsidR="00645E56" w:rsidRPr="00E6747F" w:rsidRDefault="00645E56" w:rsidP="005A3324">
            <w:pPr>
              <w:rPr>
                <w:sz w:val="24"/>
                <w:szCs w:val="24"/>
              </w:rPr>
            </w:pPr>
          </w:p>
        </w:tc>
        <w:tc>
          <w:tcPr>
            <w:tcW w:w="2060" w:type="dxa"/>
            <w:vMerge/>
            <w:tcBorders>
              <w:top w:val="nil"/>
            </w:tcBorders>
          </w:tcPr>
          <w:p w:rsidR="00645E56" w:rsidRPr="00E6747F" w:rsidRDefault="00645E56" w:rsidP="005A3324">
            <w:pPr>
              <w:rPr>
                <w:sz w:val="24"/>
                <w:szCs w:val="24"/>
              </w:rPr>
            </w:pPr>
          </w:p>
        </w:tc>
      </w:tr>
      <w:tr w:rsidR="00645E56" w:rsidRPr="00E6747F" w:rsidTr="005A3324">
        <w:trPr>
          <w:trHeight w:val="680"/>
        </w:trPr>
        <w:tc>
          <w:tcPr>
            <w:tcW w:w="2116" w:type="dxa"/>
            <w:tcBorders>
              <w:top w:val="nil"/>
              <w:bottom w:val="nil"/>
            </w:tcBorders>
          </w:tcPr>
          <w:p w:rsidR="00645E56" w:rsidRPr="00C84F98" w:rsidRDefault="00645E56" w:rsidP="005A3324">
            <w:pPr>
              <w:pStyle w:val="TableParagraph"/>
              <w:spacing w:before="160"/>
              <w:ind w:left="105"/>
              <w:rPr>
                <w:sz w:val="24"/>
                <w:szCs w:val="24"/>
              </w:rPr>
            </w:pPr>
            <w:r>
              <w:rPr>
                <w:sz w:val="24"/>
                <w:szCs w:val="24"/>
              </w:rPr>
              <w:t>Kyrgyzstan</w:t>
            </w:r>
          </w:p>
        </w:tc>
        <w:tc>
          <w:tcPr>
            <w:tcW w:w="1975" w:type="dxa"/>
            <w:vMerge/>
            <w:tcBorders>
              <w:top w:val="nil"/>
            </w:tcBorders>
          </w:tcPr>
          <w:p w:rsidR="00645E56" w:rsidRPr="00E6747F" w:rsidRDefault="00645E56" w:rsidP="005A3324">
            <w:pPr>
              <w:rPr>
                <w:sz w:val="24"/>
                <w:szCs w:val="24"/>
              </w:rPr>
            </w:pPr>
          </w:p>
        </w:tc>
        <w:tc>
          <w:tcPr>
            <w:tcW w:w="1729" w:type="dxa"/>
            <w:tcBorders>
              <w:top w:val="nil"/>
              <w:bottom w:val="nil"/>
            </w:tcBorders>
          </w:tcPr>
          <w:p w:rsidR="00645E56" w:rsidRPr="00E6747F" w:rsidRDefault="00645E56" w:rsidP="005A3324">
            <w:pPr>
              <w:pStyle w:val="TableParagraph"/>
              <w:rPr>
                <w:sz w:val="24"/>
                <w:szCs w:val="24"/>
              </w:rPr>
            </w:pPr>
          </w:p>
        </w:tc>
        <w:tc>
          <w:tcPr>
            <w:tcW w:w="1762" w:type="dxa"/>
            <w:vMerge/>
            <w:tcBorders>
              <w:top w:val="nil"/>
            </w:tcBorders>
          </w:tcPr>
          <w:p w:rsidR="00645E56" w:rsidRPr="00E6747F" w:rsidRDefault="00645E56" w:rsidP="005A3324">
            <w:pPr>
              <w:rPr>
                <w:sz w:val="24"/>
                <w:szCs w:val="24"/>
              </w:rPr>
            </w:pPr>
          </w:p>
        </w:tc>
        <w:tc>
          <w:tcPr>
            <w:tcW w:w="2060" w:type="dxa"/>
            <w:vMerge/>
            <w:tcBorders>
              <w:top w:val="nil"/>
            </w:tcBorders>
          </w:tcPr>
          <w:p w:rsidR="00645E56" w:rsidRPr="00E6747F" w:rsidRDefault="00645E56" w:rsidP="005A3324">
            <w:pPr>
              <w:rPr>
                <w:sz w:val="24"/>
                <w:szCs w:val="24"/>
              </w:rPr>
            </w:pPr>
          </w:p>
        </w:tc>
      </w:tr>
      <w:tr w:rsidR="00645E56" w:rsidRPr="00E6747F" w:rsidTr="005A3324">
        <w:trPr>
          <w:trHeight w:val="680"/>
        </w:trPr>
        <w:tc>
          <w:tcPr>
            <w:tcW w:w="2116" w:type="dxa"/>
            <w:tcBorders>
              <w:top w:val="nil"/>
              <w:bottom w:val="nil"/>
            </w:tcBorders>
          </w:tcPr>
          <w:p w:rsidR="00645E56" w:rsidRPr="00C84F98" w:rsidRDefault="00645E56" w:rsidP="005A3324">
            <w:pPr>
              <w:pStyle w:val="TableParagraph"/>
              <w:spacing w:before="161"/>
              <w:ind w:left="105"/>
              <w:rPr>
                <w:sz w:val="24"/>
                <w:szCs w:val="24"/>
              </w:rPr>
            </w:pPr>
            <w:r>
              <w:rPr>
                <w:sz w:val="24"/>
                <w:szCs w:val="24"/>
              </w:rPr>
              <w:t>Moldova</w:t>
            </w:r>
          </w:p>
        </w:tc>
        <w:tc>
          <w:tcPr>
            <w:tcW w:w="1975" w:type="dxa"/>
            <w:vMerge/>
            <w:tcBorders>
              <w:top w:val="nil"/>
            </w:tcBorders>
          </w:tcPr>
          <w:p w:rsidR="00645E56" w:rsidRPr="00E6747F" w:rsidRDefault="00645E56" w:rsidP="005A3324">
            <w:pPr>
              <w:rPr>
                <w:sz w:val="24"/>
                <w:szCs w:val="24"/>
              </w:rPr>
            </w:pPr>
          </w:p>
        </w:tc>
        <w:tc>
          <w:tcPr>
            <w:tcW w:w="1729" w:type="dxa"/>
            <w:tcBorders>
              <w:top w:val="nil"/>
              <w:bottom w:val="nil"/>
            </w:tcBorders>
          </w:tcPr>
          <w:p w:rsidR="00645E56" w:rsidRPr="00E6747F" w:rsidRDefault="00645E56" w:rsidP="005A3324">
            <w:pPr>
              <w:pStyle w:val="TableParagraph"/>
              <w:rPr>
                <w:sz w:val="24"/>
                <w:szCs w:val="24"/>
              </w:rPr>
            </w:pPr>
          </w:p>
        </w:tc>
        <w:tc>
          <w:tcPr>
            <w:tcW w:w="1762" w:type="dxa"/>
            <w:vMerge/>
            <w:tcBorders>
              <w:top w:val="nil"/>
            </w:tcBorders>
          </w:tcPr>
          <w:p w:rsidR="00645E56" w:rsidRPr="00E6747F" w:rsidRDefault="00645E56" w:rsidP="005A3324">
            <w:pPr>
              <w:rPr>
                <w:sz w:val="24"/>
                <w:szCs w:val="24"/>
              </w:rPr>
            </w:pPr>
          </w:p>
        </w:tc>
        <w:tc>
          <w:tcPr>
            <w:tcW w:w="2060" w:type="dxa"/>
            <w:vMerge/>
            <w:tcBorders>
              <w:top w:val="nil"/>
            </w:tcBorders>
          </w:tcPr>
          <w:p w:rsidR="00645E56" w:rsidRPr="00E6747F" w:rsidRDefault="00645E56" w:rsidP="005A3324">
            <w:pPr>
              <w:rPr>
                <w:sz w:val="24"/>
                <w:szCs w:val="24"/>
              </w:rPr>
            </w:pPr>
          </w:p>
        </w:tc>
      </w:tr>
      <w:tr w:rsidR="00645E56" w:rsidRPr="00E6747F" w:rsidTr="005A3324">
        <w:trPr>
          <w:trHeight w:val="680"/>
        </w:trPr>
        <w:tc>
          <w:tcPr>
            <w:tcW w:w="2116" w:type="dxa"/>
            <w:tcBorders>
              <w:top w:val="nil"/>
              <w:bottom w:val="nil"/>
            </w:tcBorders>
          </w:tcPr>
          <w:p w:rsidR="00645E56" w:rsidRPr="00E6747F" w:rsidRDefault="00645E56" w:rsidP="005A3324">
            <w:pPr>
              <w:pStyle w:val="TableParagraph"/>
              <w:spacing w:before="160"/>
              <w:ind w:left="105"/>
              <w:rPr>
                <w:sz w:val="24"/>
                <w:szCs w:val="24"/>
              </w:rPr>
            </w:pPr>
            <w:r w:rsidRPr="000733F4">
              <w:rPr>
                <w:sz w:val="24"/>
                <w:szCs w:val="24"/>
              </w:rPr>
              <w:t>Tajikistan</w:t>
            </w:r>
          </w:p>
        </w:tc>
        <w:tc>
          <w:tcPr>
            <w:tcW w:w="1975" w:type="dxa"/>
            <w:vMerge/>
            <w:tcBorders>
              <w:top w:val="nil"/>
            </w:tcBorders>
          </w:tcPr>
          <w:p w:rsidR="00645E56" w:rsidRPr="00E6747F" w:rsidRDefault="00645E56" w:rsidP="005A3324">
            <w:pPr>
              <w:rPr>
                <w:sz w:val="24"/>
                <w:szCs w:val="24"/>
              </w:rPr>
            </w:pPr>
          </w:p>
        </w:tc>
        <w:tc>
          <w:tcPr>
            <w:tcW w:w="1729" w:type="dxa"/>
            <w:tcBorders>
              <w:top w:val="nil"/>
              <w:bottom w:val="nil"/>
            </w:tcBorders>
          </w:tcPr>
          <w:p w:rsidR="00645E56" w:rsidRPr="00E6747F" w:rsidRDefault="00645E56" w:rsidP="005A3324">
            <w:pPr>
              <w:pStyle w:val="TableParagraph"/>
              <w:rPr>
                <w:sz w:val="24"/>
                <w:szCs w:val="24"/>
              </w:rPr>
            </w:pPr>
          </w:p>
        </w:tc>
        <w:tc>
          <w:tcPr>
            <w:tcW w:w="1762" w:type="dxa"/>
            <w:vMerge/>
            <w:tcBorders>
              <w:top w:val="nil"/>
            </w:tcBorders>
          </w:tcPr>
          <w:p w:rsidR="00645E56" w:rsidRPr="00E6747F" w:rsidRDefault="00645E56" w:rsidP="005A3324">
            <w:pPr>
              <w:rPr>
                <w:sz w:val="24"/>
                <w:szCs w:val="24"/>
              </w:rPr>
            </w:pPr>
          </w:p>
        </w:tc>
        <w:tc>
          <w:tcPr>
            <w:tcW w:w="2060" w:type="dxa"/>
            <w:vMerge/>
            <w:tcBorders>
              <w:top w:val="nil"/>
            </w:tcBorders>
          </w:tcPr>
          <w:p w:rsidR="00645E56" w:rsidRPr="00E6747F" w:rsidRDefault="00645E56" w:rsidP="005A3324">
            <w:pPr>
              <w:rPr>
                <w:sz w:val="24"/>
                <w:szCs w:val="24"/>
              </w:rPr>
            </w:pPr>
          </w:p>
        </w:tc>
      </w:tr>
      <w:tr w:rsidR="00645E56" w:rsidRPr="00E6747F" w:rsidTr="005A3324">
        <w:trPr>
          <w:trHeight w:val="680"/>
        </w:trPr>
        <w:tc>
          <w:tcPr>
            <w:tcW w:w="2116" w:type="dxa"/>
            <w:tcBorders>
              <w:top w:val="nil"/>
              <w:bottom w:val="nil"/>
            </w:tcBorders>
          </w:tcPr>
          <w:p w:rsidR="00645E56" w:rsidRPr="00E6747F" w:rsidRDefault="00645E56" w:rsidP="005A3324">
            <w:pPr>
              <w:pStyle w:val="TableParagraph"/>
              <w:spacing w:before="161"/>
              <w:ind w:left="105"/>
              <w:rPr>
                <w:sz w:val="24"/>
                <w:szCs w:val="24"/>
              </w:rPr>
            </w:pPr>
            <w:r w:rsidRPr="000733F4">
              <w:rPr>
                <w:sz w:val="24"/>
                <w:szCs w:val="24"/>
              </w:rPr>
              <w:t>Uzbekistan</w:t>
            </w:r>
          </w:p>
        </w:tc>
        <w:tc>
          <w:tcPr>
            <w:tcW w:w="1975" w:type="dxa"/>
            <w:vMerge/>
            <w:tcBorders>
              <w:top w:val="nil"/>
            </w:tcBorders>
          </w:tcPr>
          <w:p w:rsidR="00645E56" w:rsidRPr="00E6747F" w:rsidRDefault="00645E56" w:rsidP="005A3324">
            <w:pPr>
              <w:rPr>
                <w:sz w:val="24"/>
                <w:szCs w:val="24"/>
              </w:rPr>
            </w:pPr>
          </w:p>
        </w:tc>
        <w:tc>
          <w:tcPr>
            <w:tcW w:w="1729" w:type="dxa"/>
            <w:tcBorders>
              <w:top w:val="nil"/>
              <w:bottom w:val="nil"/>
            </w:tcBorders>
          </w:tcPr>
          <w:p w:rsidR="00645E56" w:rsidRPr="00E6747F" w:rsidRDefault="00645E56" w:rsidP="005A3324">
            <w:pPr>
              <w:pStyle w:val="TableParagraph"/>
              <w:rPr>
                <w:sz w:val="24"/>
                <w:szCs w:val="24"/>
              </w:rPr>
            </w:pPr>
          </w:p>
        </w:tc>
        <w:tc>
          <w:tcPr>
            <w:tcW w:w="1762" w:type="dxa"/>
            <w:vMerge/>
            <w:tcBorders>
              <w:top w:val="nil"/>
            </w:tcBorders>
          </w:tcPr>
          <w:p w:rsidR="00645E56" w:rsidRPr="00E6747F" w:rsidRDefault="00645E56" w:rsidP="005A3324">
            <w:pPr>
              <w:rPr>
                <w:sz w:val="24"/>
                <w:szCs w:val="24"/>
              </w:rPr>
            </w:pPr>
          </w:p>
        </w:tc>
        <w:tc>
          <w:tcPr>
            <w:tcW w:w="2060" w:type="dxa"/>
            <w:vMerge/>
            <w:tcBorders>
              <w:top w:val="nil"/>
            </w:tcBorders>
          </w:tcPr>
          <w:p w:rsidR="00645E56" w:rsidRPr="00E6747F" w:rsidRDefault="00645E56" w:rsidP="005A3324">
            <w:pPr>
              <w:rPr>
                <w:sz w:val="24"/>
                <w:szCs w:val="24"/>
              </w:rPr>
            </w:pPr>
          </w:p>
        </w:tc>
      </w:tr>
      <w:tr w:rsidR="00645E56" w:rsidRPr="00E6747F" w:rsidTr="005A3324">
        <w:trPr>
          <w:trHeight w:val="1343"/>
        </w:trPr>
        <w:tc>
          <w:tcPr>
            <w:tcW w:w="2116" w:type="dxa"/>
            <w:tcBorders>
              <w:top w:val="nil"/>
            </w:tcBorders>
          </w:tcPr>
          <w:p w:rsidR="00645E56" w:rsidRPr="00E6747F" w:rsidRDefault="00645E56" w:rsidP="005A3324">
            <w:pPr>
              <w:pStyle w:val="TableParagraph"/>
              <w:spacing w:before="160"/>
              <w:ind w:left="105"/>
              <w:rPr>
                <w:sz w:val="24"/>
                <w:szCs w:val="24"/>
              </w:rPr>
            </w:pPr>
            <w:r>
              <w:rPr>
                <w:sz w:val="24"/>
                <w:szCs w:val="24"/>
              </w:rPr>
              <w:t>Ukraine</w:t>
            </w:r>
            <w:r w:rsidRPr="000229D3">
              <w:rPr>
                <w:position w:val="11"/>
                <w:sz w:val="24"/>
                <w:szCs w:val="24"/>
                <w:vertAlign w:val="superscript"/>
              </w:rPr>
              <w:t>4,13</w:t>
            </w:r>
          </w:p>
        </w:tc>
        <w:tc>
          <w:tcPr>
            <w:tcW w:w="1975" w:type="dxa"/>
            <w:vMerge/>
            <w:tcBorders>
              <w:top w:val="nil"/>
            </w:tcBorders>
          </w:tcPr>
          <w:p w:rsidR="00645E56" w:rsidRPr="00E6747F" w:rsidRDefault="00645E56" w:rsidP="005A3324">
            <w:pPr>
              <w:rPr>
                <w:sz w:val="24"/>
                <w:szCs w:val="24"/>
              </w:rPr>
            </w:pPr>
          </w:p>
        </w:tc>
        <w:tc>
          <w:tcPr>
            <w:tcW w:w="1729" w:type="dxa"/>
            <w:tcBorders>
              <w:top w:val="nil"/>
            </w:tcBorders>
          </w:tcPr>
          <w:p w:rsidR="00645E56" w:rsidRPr="00E6747F" w:rsidRDefault="00645E56" w:rsidP="005A3324">
            <w:pPr>
              <w:pStyle w:val="TableParagraph"/>
              <w:rPr>
                <w:sz w:val="24"/>
                <w:szCs w:val="24"/>
              </w:rPr>
            </w:pPr>
          </w:p>
        </w:tc>
        <w:tc>
          <w:tcPr>
            <w:tcW w:w="1762" w:type="dxa"/>
            <w:vMerge/>
            <w:tcBorders>
              <w:top w:val="nil"/>
            </w:tcBorders>
          </w:tcPr>
          <w:p w:rsidR="00645E56" w:rsidRPr="00E6747F" w:rsidRDefault="00645E56" w:rsidP="005A3324">
            <w:pPr>
              <w:rPr>
                <w:sz w:val="24"/>
                <w:szCs w:val="24"/>
              </w:rPr>
            </w:pPr>
          </w:p>
        </w:tc>
        <w:tc>
          <w:tcPr>
            <w:tcW w:w="2060" w:type="dxa"/>
            <w:vMerge/>
            <w:tcBorders>
              <w:top w:val="nil"/>
            </w:tcBorders>
          </w:tcPr>
          <w:p w:rsidR="00645E56" w:rsidRPr="00E6747F" w:rsidRDefault="00645E56" w:rsidP="005A3324">
            <w:pPr>
              <w:rPr>
                <w:sz w:val="24"/>
                <w:szCs w:val="24"/>
              </w:rPr>
            </w:pPr>
          </w:p>
        </w:tc>
      </w:tr>
      <w:tr w:rsidR="00645E56" w:rsidRPr="00C26C93" w:rsidTr="005A3324">
        <w:trPr>
          <w:trHeight w:val="341"/>
        </w:trPr>
        <w:tc>
          <w:tcPr>
            <w:tcW w:w="2116" w:type="dxa"/>
            <w:tcBorders>
              <w:bottom w:val="single" w:sz="4" w:space="0" w:color="000000"/>
            </w:tcBorders>
          </w:tcPr>
          <w:p w:rsidR="00645E56" w:rsidRPr="00E6747F" w:rsidRDefault="00645E56" w:rsidP="005A3324">
            <w:pPr>
              <w:pStyle w:val="TableParagraph"/>
              <w:spacing w:line="322" w:lineRule="exact"/>
              <w:ind w:left="105"/>
              <w:rPr>
                <w:sz w:val="24"/>
                <w:szCs w:val="24"/>
              </w:rPr>
            </w:pPr>
            <w:r>
              <w:rPr>
                <w:w w:val="105"/>
                <w:sz w:val="24"/>
                <w:szCs w:val="24"/>
              </w:rPr>
              <w:t>Russia</w:t>
            </w:r>
            <w:r w:rsidRPr="00E6747F">
              <w:rPr>
                <w:w w:val="105"/>
                <w:sz w:val="24"/>
                <w:szCs w:val="24"/>
                <w:vertAlign w:val="superscript"/>
              </w:rPr>
              <w:t>1,</w:t>
            </w:r>
            <w:r w:rsidRPr="00E6747F">
              <w:rPr>
                <w:w w:val="105"/>
                <w:sz w:val="24"/>
                <w:szCs w:val="24"/>
              </w:rPr>
              <w:t xml:space="preserve"> </w:t>
            </w:r>
            <w:r w:rsidRPr="00E6747F">
              <w:rPr>
                <w:w w:val="105"/>
                <w:sz w:val="24"/>
                <w:szCs w:val="24"/>
                <w:vertAlign w:val="superscript"/>
              </w:rPr>
              <w:t>2,</w:t>
            </w:r>
            <w:r w:rsidRPr="00E6747F">
              <w:rPr>
                <w:w w:val="105"/>
                <w:sz w:val="24"/>
                <w:szCs w:val="24"/>
              </w:rPr>
              <w:t xml:space="preserve"> </w:t>
            </w:r>
            <w:r w:rsidRPr="00E6747F">
              <w:rPr>
                <w:w w:val="105"/>
                <w:sz w:val="24"/>
                <w:szCs w:val="24"/>
                <w:vertAlign w:val="superscript"/>
              </w:rPr>
              <w:t>5</w:t>
            </w:r>
          </w:p>
        </w:tc>
        <w:tc>
          <w:tcPr>
            <w:tcW w:w="1975" w:type="dxa"/>
            <w:tcBorders>
              <w:bottom w:val="single" w:sz="4" w:space="0" w:color="000000"/>
            </w:tcBorders>
            <w:vAlign w:val="center"/>
          </w:tcPr>
          <w:p w:rsidR="00645E56" w:rsidRPr="00E6747F" w:rsidRDefault="00645E56" w:rsidP="005A3324">
            <w:pPr>
              <w:pStyle w:val="TableParagraph"/>
              <w:spacing w:line="322" w:lineRule="exact"/>
              <w:ind w:left="107"/>
              <w:jc w:val="center"/>
              <w:rPr>
                <w:sz w:val="24"/>
                <w:szCs w:val="24"/>
              </w:rPr>
            </w:pPr>
            <w:r>
              <w:rPr>
                <w:sz w:val="24"/>
                <w:szCs w:val="24"/>
              </w:rPr>
              <w:t>free-of-charge</w:t>
            </w:r>
          </w:p>
        </w:tc>
        <w:tc>
          <w:tcPr>
            <w:tcW w:w="1729" w:type="dxa"/>
            <w:tcBorders>
              <w:bottom w:val="single" w:sz="4" w:space="0" w:color="000000"/>
            </w:tcBorders>
            <w:vAlign w:val="center"/>
          </w:tcPr>
          <w:p w:rsidR="00645E56" w:rsidRPr="00E6747F" w:rsidRDefault="00645E56" w:rsidP="005A3324">
            <w:pPr>
              <w:pStyle w:val="TableParagraph"/>
              <w:spacing w:line="322" w:lineRule="exact"/>
              <w:ind w:right="287"/>
              <w:jc w:val="center"/>
              <w:rPr>
                <w:sz w:val="24"/>
                <w:szCs w:val="24"/>
              </w:rPr>
            </w:pPr>
            <w:r>
              <w:rPr>
                <w:sz w:val="24"/>
                <w:szCs w:val="24"/>
              </w:rPr>
              <w:t>free-of-charge</w:t>
            </w:r>
          </w:p>
        </w:tc>
        <w:tc>
          <w:tcPr>
            <w:tcW w:w="1762" w:type="dxa"/>
            <w:tcBorders>
              <w:bottom w:val="single" w:sz="4" w:space="0" w:color="000000"/>
            </w:tcBorders>
          </w:tcPr>
          <w:p w:rsidR="00645E56" w:rsidRDefault="00645E56" w:rsidP="005A3324">
            <w:pPr>
              <w:pStyle w:val="TableParagraph"/>
              <w:spacing w:line="322" w:lineRule="exact"/>
              <w:ind w:left="106"/>
              <w:rPr>
                <w:sz w:val="24"/>
                <w:szCs w:val="24"/>
              </w:rPr>
            </w:pPr>
            <w:r>
              <w:rPr>
                <w:sz w:val="24"/>
                <w:szCs w:val="24"/>
              </w:rPr>
              <w:t>free-of-charge</w:t>
            </w:r>
          </w:p>
          <w:p w:rsidR="00645E56" w:rsidRPr="000229D3" w:rsidRDefault="00645E56" w:rsidP="005A3324">
            <w:pPr>
              <w:pStyle w:val="TableParagraph"/>
              <w:spacing w:line="322" w:lineRule="exact"/>
              <w:ind w:left="106"/>
              <w:rPr>
                <w:sz w:val="24"/>
                <w:szCs w:val="24"/>
              </w:rPr>
            </w:pPr>
            <w:r>
              <w:rPr>
                <w:sz w:val="24"/>
                <w:szCs w:val="24"/>
              </w:rPr>
              <w:t>(until a patient’s condition no longer threatens its life or health of other people)</w:t>
            </w:r>
          </w:p>
        </w:tc>
        <w:tc>
          <w:tcPr>
            <w:tcW w:w="2060" w:type="dxa"/>
            <w:tcBorders>
              <w:bottom w:val="single" w:sz="4" w:space="0" w:color="000000"/>
            </w:tcBorders>
          </w:tcPr>
          <w:p w:rsidR="00645E56" w:rsidRPr="0038118B" w:rsidRDefault="00645E56" w:rsidP="005A3324">
            <w:pPr>
              <w:pStyle w:val="TableParagraph"/>
              <w:spacing w:line="322" w:lineRule="exact"/>
              <w:ind w:left="103"/>
              <w:rPr>
                <w:sz w:val="24"/>
                <w:szCs w:val="24"/>
              </w:rPr>
            </w:pPr>
            <w:r>
              <w:rPr>
                <w:sz w:val="24"/>
                <w:szCs w:val="24"/>
              </w:rPr>
              <w:t>paid</w:t>
            </w:r>
          </w:p>
          <w:p w:rsidR="00645E56" w:rsidRPr="0038118B" w:rsidRDefault="00645E56" w:rsidP="005A3324">
            <w:pPr>
              <w:pStyle w:val="TableParagraph"/>
              <w:spacing w:line="322" w:lineRule="exact"/>
              <w:ind w:left="103"/>
              <w:rPr>
                <w:sz w:val="24"/>
                <w:szCs w:val="24"/>
              </w:rPr>
            </w:pPr>
            <w:r>
              <w:rPr>
                <w:sz w:val="24"/>
                <w:szCs w:val="24"/>
              </w:rPr>
              <w:t>Except</w:t>
            </w:r>
            <w:r w:rsidRPr="0038118B">
              <w:rPr>
                <w:sz w:val="24"/>
                <w:szCs w:val="24"/>
              </w:rPr>
              <w:t xml:space="preserve"> </w:t>
            </w:r>
            <w:r>
              <w:rPr>
                <w:sz w:val="24"/>
                <w:szCs w:val="24"/>
              </w:rPr>
              <w:t>for</w:t>
            </w:r>
            <w:r w:rsidRPr="0038118B">
              <w:rPr>
                <w:sz w:val="24"/>
                <w:szCs w:val="24"/>
              </w:rPr>
              <w:t>:</w:t>
            </w:r>
          </w:p>
          <w:p w:rsidR="00645E56" w:rsidRDefault="00645E56" w:rsidP="005A3324">
            <w:pPr>
              <w:pStyle w:val="TableParagraph"/>
              <w:spacing w:line="322" w:lineRule="exact"/>
              <w:ind w:left="103"/>
              <w:rPr>
                <w:sz w:val="24"/>
                <w:szCs w:val="24"/>
              </w:rPr>
            </w:pPr>
            <w:r w:rsidRPr="00B868F5">
              <w:rPr>
                <w:sz w:val="24"/>
                <w:szCs w:val="24"/>
              </w:rPr>
              <w:t xml:space="preserve">- </w:t>
            </w:r>
            <w:r>
              <w:rPr>
                <w:sz w:val="24"/>
                <w:szCs w:val="24"/>
              </w:rPr>
              <w:t>the</w:t>
            </w:r>
            <w:r w:rsidRPr="00B868F5">
              <w:rPr>
                <w:sz w:val="24"/>
                <w:szCs w:val="24"/>
              </w:rPr>
              <w:t xml:space="preserve"> </w:t>
            </w:r>
            <w:r>
              <w:rPr>
                <w:sz w:val="24"/>
                <w:szCs w:val="24"/>
              </w:rPr>
              <w:t>Heroes</w:t>
            </w:r>
            <w:r w:rsidRPr="00B868F5">
              <w:rPr>
                <w:sz w:val="24"/>
                <w:szCs w:val="24"/>
              </w:rPr>
              <w:t xml:space="preserve"> </w:t>
            </w:r>
            <w:r>
              <w:rPr>
                <w:sz w:val="24"/>
                <w:szCs w:val="24"/>
              </w:rPr>
              <w:t>of</w:t>
            </w:r>
            <w:r w:rsidRPr="00B868F5">
              <w:rPr>
                <w:sz w:val="24"/>
                <w:szCs w:val="24"/>
              </w:rPr>
              <w:t xml:space="preserve"> </w:t>
            </w:r>
            <w:r>
              <w:rPr>
                <w:sz w:val="24"/>
                <w:szCs w:val="24"/>
              </w:rPr>
              <w:t>the</w:t>
            </w:r>
            <w:r w:rsidRPr="00B868F5">
              <w:rPr>
                <w:sz w:val="24"/>
                <w:szCs w:val="24"/>
              </w:rPr>
              <w:t xml:space="preserve"> </w:t>
            </w:r>
            <w:r>
              <w:rPr>
                <w:sz w:val="24"/>
                <w:szCs w:val="24"/>
              </w:rPr>
              <w:t>Soviet</w:t>
            </w:r>
            <w:r w:rsidRPr="00B868F5">
              <w:rPr>
                <w:sz w:val="24"/>
                <w:szCs w:val="24"/>
              </w:rPr>
              <w:t xml:space="preserve"> </w:t>
            </w:r>
            <w:r>
              <w:rPr>
                <w:sz w:val="24"/>
                <w:szCs w:val="24"/>
              </w:rPr>
              <w:t>Union, Cavaliers of the Order of Glory of three classes;</w:t>
            </w:r>
          </w:p>
          <w:p w:rsidR="00645E56" w:rsidRDefault="00645E56" w:rsidP="005A3324">
            <w:pPr>
              <w:pStyle w:val="TableParagraph"/>
              <w:spacing w:line="322" w:lineRule="exact"/>
              <w:ind w:left="103"/>
              <w:rPr>
                <w:spacing w:val="-5"/>
                <w:sz w:val="24"/>
                <w:szCs w:val="24"/>
              </w:rPr>
            </w:pPr>
            <w:r>
              <w:rPr>
                <w:spacing w:val="-5"/>
                <w:sz w:val="24"/>
                <w:szCs w:val="24"/>
              </w:rPr>
              <w:t>- the citizens employed with the companies of the Republic of Belarus under employment agreements;</w:t>
            </w:r>
          </w:p>
          <w:p w:rsidR="00645E56" w:rsidRPr="00B868F5" w:rsidRDefault="00645E56" w:rsidP="005A3324">
            <w:pPr>
              <w:pStyle w:val="TableParagraph"/>
              <w:spacing w:line="322" w:lineRule="exact"/>
              <w:ind w:left="103"/>
              <w:rPr>
                <w:sz w:val="24"/>
                <w:szCs w:val="24"/>
              </w:rPr>
            </w:pPr>
            <w:r w:rsidRPr="00B868F5">
              <w:rPr>
                <w:sz w:val="24"/>
                <w:szCs w:val="24"/>
              </w:rPr>
              <w:t xml:space="preserve">- </w:t>
            </w:r>
            <w:r>
              <w:rPr>
                <w:sz w:val="24"/>
                <w:szCs w:val="24"/>
              </w:rPr>
              <w:t xml:space="preserve">the citizens with socially dangerous diseases (until a patient’s condition no longer threatens </w:t>
            </w:r>
            <w:r>
              <w:rPr>
                <w:sz w:val="24"/>
                <w:szCs w:val="24"/>
              </w:rPr>
              <w:lastRenderedPageBreak/>
              <w:t>its life or health of other people)</w:t>
            </w:r>
          </w:p>
        </w:tc>
      </w:tr>
      <w:tr w:rsidR="00645E56" w:rsidRPr="00E6747F" w:rsidTr="005A3324">
        <w:trPr>
          <w:trHeight w:val="341"/>
        </w:trPr>
        <w:tc>
          <w:tcPr>
            <w:tcW w:w="2116" w:type="dxa"/>
            <w:tcBorders>
              <w:bottom w:val="single" w:sz="4" w:space="0" w:color="auto"/>
            </w:tcBorders>
          </w:tcPr>
          <w:p w:rsidR="00645E56" w:rsidRPr="00E6747F" w:rsidRDefault="00645E56" w:rsidP="005A3324">
            <w:pPr>
              <w:pStyle w:val="TableParagraph"/>
              <w:spacing w:line="336" w:lineRule="exact"/>
              <w:ind w:left="105"/>
              <w:rPr>
                <w:sz w:val="24"/>
                <w:szCs w:val="24"/>
              </w:rPr>
            </w:pPr>
            <w:r>
              <w:rPr>
                <w:w w:val="105"/>
                <w:sz w:val="24"/>
                <w:szCs w:val="24"/>
              </w:rPr>
              <w:lastRenderedPageBreak/>
              <w:t>Turkmenistan</w:t>
            </w:r>
            <w:r w:rsidRPr="00E6747F">
              <w:rPr>
                <w:w w:val="105"/>
                <w:sz w:val="24"/>
                <w:szCs w:val="24"/>
                <w:vertAlign w:val="superscript"/>
              </w:rPr>
              <w:t>10</w:t>
            </w:r>
          </w:p>
        </w:tc>
        <w:tc>
          <w:tcPr>
            <w:tcW w:w="1975" w:type="dxa"/>
            <w:tcBorders>
              <w:bottom w:val="single" w:sz="4" w:space="0" w:color="auto"/>
            </w:tcBorders>
            <w:vAlign w:val="center"/>
          </w:tcPr>
          <w:p w:rsidR="00645E56" w:rsidRPr="000229D3" w:rsidRDefault="00645E56" w:rsidP="005A3324">
            <w:pPr>
              <w:pStyle w:val="TableParagraph"/>
              <w:spacing w:line="336" w:lineRule="exact"/>
              <w:ind w:left="107"/>
              <w:jc w:val="center"/>
              <w:rPr>
                <w:sz w:val="24"/>
                <w:szCs w:val="24"/>
              </w:rPr>
            </w:pPr>
            <w:r>
              <w:rPr>
                <w:sz w:val="24"/>
                <w:szCs w:val="24"/>
              </w:rPr>
              <w:t>free-of-charge</w:t>
            </w:r>
          </w:p>
        </w:tc>
        <w:tc>
          <w:tcPr>
            <w:tcW w:w="1729" w:type="dxa"/>
            <w:tcBorders>
              <w:bottom w:val="single" w:sz="4" w:space="0" w:color="auto"/>
            </w:tcBorders>
            <w:vAlign w:val="center"/>
          </w:tcPr>
          <w:p w:rsidR="00645E56" w:rsidRPr="00E6747F" w:rsidRDefault="00645E56" w:rsidP="005A3324">
            <w:pPr>
              <w:pStyle w:val="TableParagraph"/>
              <w:spacing w:line="336" w:lineRule="exact"/>
              <w:ind w:left="106"/>
              <w:jc w:val="center"/>
              <w:rPr>
                <w:sz w:val="24"/>
                <w:szCs w:val="24"/>
              </w:rPr>
            </w:pPr>
            <w:r>
              <w:rPr>
                <w:sz w:val="24"/>
                <w:szCs w:val="24"/>
              </w:rPr>
              <w:t>free-of-charge</w:t>
            </w:r>
          </w:p>
        </w:tc>
        <w:tc>
          <w:tcPr>
            <w:tcW w:w="1762" w:type="dxa"/>
            <w:tcBorders>
              <w:bottom w:val="single" w:sz="4" w:space="0" w:color="auto"/>
            </w:tcBorders>
            <w:vAlign w:val="center"/>
          </w:tcPr>
          <w:p w:rsidR="00645E56" w:rsidRPr="00E6747F" w:rsidRDefault="00645E56" w:rsidP="005A3324">
            <w:pPr>
              <w:pStyle w:val="TableParagraph"/>
              <w:spacing w:line="336" w:lineRule="exact"/>
              <w:ind w:left="106"/>
              <w:jc w:val="center"/>
              <w:rPr>
                <w:sz w:val="24"/>
                <w:szCs w:val="24"/>
              </w:rPr>
            </w:pPr>
            <w:r>
              <w:rPr>
                <w:sz w:val="24"/>
                <w:szCs w:val="24"/>
              </w:rPr>
              <w:t>free-of-charge</w:t>
            </w:r>
          </w:p>
        </w:tc>
        <w:tc>
          <w:tcPr>
            <w:tcW w:w="2060" w:type="dxa"/>
            <w:tcBorders>
              <w:bottom w:val="single" w:sz="4" w:space="0" w:color="auto"/>
            </w:tcBorders>
            <w:vAlign w:val="center"/>
          </w:tcPr>
          <w:p w:rsidR="00645E56" w:rsidRPr="000229D3" w:rsidRDefault="00645E56" w:rsidP="005A3324">
            <w:pPr>
              <w:pStyle w:val="TableParagraph"/>
              <w:spacing w:line="336" w:lineRule="exact"/>
              <w:ind w:left="103"/>
              <w:jc w:val="center"/>
              <w:rPr>
                <w:sz w:val="24"/>
                <w:szCs w:val="24"/>
              </w:rPr>
            </w:pPr>
            <w:r>
              <w:rPr>
                <w:sz w:val="24"/>
                <w:szCs w:val="24"/>
              </w:rPr>
              <w:t>paid</w:t>
            </w:r>
          </w:p>
        </w:tc>
      </w:tr>
    </w:tbl>
    <w:p w:rsidR="00645E56" w:rsidRPr="009C39B0" w:rsidRDefault="00645E56" w:rsidP="00645E56">
      <w:pPr>
        <w:pStyle w:val="a3"/>
        <w:spacing w:before="3"/>
        <w:rPr>
          <w:sz w:val="24"/>
          <w:szCs w:val="24"/>
        </w:rPr>
      </w:pPr>
    </w:p>
    <w:p w:rsidR="00645E56" w:rsidRPr="00B678C4" w:rsidRDefault="00645E56" w:rsidP="00645E56">
      <w:pPr>
        <w:pStyle w:val="a5"/>
        <w:numPr>
          <w:ilvl w:val="1"/>
          <w:numId w:val="2"/>
        </w:numPr>
        <w:tabs>
          <w:tab w:val="left" w:pos="1866"/>
        </w:tabs>
        <w:spacing w:before="1"/>
        <w:ind w:left="1866"/>
        <w:jc w:val="left"/>
        <w:rPr>
          <w:sz w:val="24"/>
          <w:szCs w:val="24"/>
          <w:lang w:val="en-US"/>
        </w:rPr>
      </w:pPr>
      <w:r>
        <w:rPr>
          <w:sz w:val="24"/>
          <w:szCs w:val="24"/>
          <w:lang w:val="en-US"/>
        </w:rPr>
        <w:t>Provision of Medical Care to the Citizens of non-CIS countries</w:t>
      </w:r>
    </w:p>
    <w:p w:rsidR="00645E56" w:rsidRPr="00B678C4" w:rsidRDefault="00645E56" w:rsidP="00645E56">
      <w:pPr>
        <w:pStyle w:val="a3"/>
        <w:ind w:left="2072" w:right="1897"/>
        <w:jc w:val="center"/>
        <w:rPr>
          <w:sz w:val="24"/>
          <w:szCs w:val="24"/>
          <w:lang w:val="en-US"/>
        </w:rPr>
      </w:pPr>
      <w:r w:rsidRPr="00B678C4">
        <w:rPr>
          <w:sz w:val="24"/>
          <w:szCs w:val="24"/>
          <w:lang w:val="en-US"/>
        </w:rPr>
        <w:t>(</w:t>
      </w:r>
      <w:r>
        <w:rPr>
          <w:sz w:val="24"/>
          <w:szCs w:val="24"/>
          <w:lang w:val="en-US"/>
        </w:rPr>
        <w:t>Table</w:t>
      </w:r>
      <w:r w:rsidRPr="00B678C4">
        <w:rPr>
          <w:sz w:val="24"/>
          <w:szCs w:val="24"/>
          <w:lang w:val="en-US"/>
        </w:rPr>
        <w:t xml:space="preserve"> 2)</w:t>
      </w:r>
    </w:p>
    <w:p w:rsidR="00645E56" w:rsidRDefault="00645E56" w:rsidP="00645E56">
      <w:pPr>
        <w:pStyle w:val="a3"/>
        <w:spacing w:before="1"/>
        <w:ind w:left="582" w:right="409" w:firstLine="707"/>
        <w:jc w:val="both"/>
        <w:rPr>
          <w:sz w:val="24"/>
          <w:szCs w:val="24"/>
          <w:lang w:val="en-US"/>
        </w:rPr>
      </w:pPr>
      <w:r>
        <w:rPr>
          <w:sz w:val="24"/>
          <w:szCs w:val="24"/>
          <w:lang w:val="en-US"/>
        </w:rPr>
        <w:t xml:space="preserve">The citizens of non-CIS countries </w:t>
      </w:r>
      <w:proofErr w:type="gramStart"/>
      <w:r>
        <w:rPr>
          <w:sz w:val="24"/>
          <w:szCs w:val="24"/>
          <w:lang w:val="en-US"/>
        </w:rPr>
        <w:t>shall be provided</w:t>
      </w:r>
      <w:proofErr w:type="gramEnd"/>
      <w:r>
        <w:rPr>
          <w:sz w:val="24"/>
          <w:szCs w:val="24"/>
          <w:lang w:val="en-US"/>
        </w:rPr>
        <w:t xml:space="preserve"> with medical care on a paid basis, except for the citizens of the countries, which entered into international agreements.</w:t>
      </w:r>
    </w:p>
    <w:p w:rsidR="00645E56" w:rsidRDefault="00645E56" w:rsidP="00645E56">
      <w:pPr>
        <w:pStyle w:val="a3"/>
        <w:spacing w:after="10" w:line="344" w:lineRule="exact"/>
        <w:ind w:left="561" w:right="546"/>
        <w:jc w:val="center"/>
        <w:rPr>
          <w:sz w:val="24"/>
          <w:szCs w:val="24"/>
          <w:lang w:val="en-US"/>
        </w:rPr>
      </w:pPr>
    </w:p>
    <w:p w:rsidR="00645E56" w:rsidRPr="00B678C4" w:rsidRDefault="00645E56" w:rsidP="00645E56">
      <w:pPr>
        <w:pStyle w:val="a3"/>
        <w:spacing w:after="10" w:line="344" w:lineRule="exact"/>
        <w:ind w:left="561" w:right="546"/>
        <w:rPr>
          <w:sz w:val="24"/>
          <w:szCs w:val="24"/>
          <w:lang w:val="en-US"/>
        </w:rPr>
      </w:pPr>
      <w:r>
        <w:rPr>
          <w:sz w:val="24"/>
          <w:szCs w:val="24"/>
          <w:lang w:val="en-US"/>
        </w:rPr>
        <w:t>Table</w:t>
      </w:r>
      <w:r w:rsidRPr="00B678C4">
        <w:rPr>
          <w:sz w:val="24"/>
          <w:szCs w:val="24"/>
          <w:lang w:val="en-US"/>
        </w:rPr>
        <w:t xml:space="preserve"> 2</w:t>
      </w:r>
      <w:r>
        <w:rPr>
          <w:sz w:val="24"/>
          <w:szCs w:val="24"/>
          <w:lang w:val="en-US"/>
        </w:rPr>
        <w:t>: provision of medical care to the citizens of non-CIS countries</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8"/>
        <w:gridCol w:w="1707"/>
        <w:gridCol w:w="1710"/>
        <w:gridCol w:w="1857"/>
        <w:gridCol w:w="1710"/>
      </w:tblGrid>
      <w:tr w:rsidR="00645E56" w:rsidRPr="00C26C93" w:rsidTr="005A3324">
        <w:trPr>
          <w:trHeight w:val="688"/>
        </w:trPr>
        <w:tc>
          <w:tcPr>
            <w:tcW w:w="2778" w:type="dxa"/>
            <w:vMerge w:val="restart"/>
            <w:tcBorders>
              <w:top w:val="single" w:sz="4" w:space="0" w:color="auto"/>
            </w:tcBorders>
            <w:vAlign w:val="center"/>
          </w:tcPr>
          <w:p w:rsidR="00645E56" w:rsidRPr="00C84F98" w:rsidRDefault="00645E56" w:rsidP="005A3324">
            <w:pPr>
              <w:pStyle w:val="TableParagraph"/>
              <w:spacing w:before="1"/>
              <w:jc w:val="center"/>
              <w:rPr>
                <w:sz w:val="24"/>
                <w:szCs w:val="24"/>
              </w:rPr>
            </w:pPr>
            <w:r>
              <w:rPr>
                <w:sz w:val="24"/>
                <w:szCs w:val="24"/>
              </w:rPr>
              <w:t>CIS state</w:t>
            </w:r>
          </w:p>
        </w:tc>
        <w:tc>
          <w:tcPr>
            <w:tcW w:w="3417" w:type="dxa"/>
            <w:gridSpan w:val="2"/>
            <w:vAlign w:val="center"/>
          </w:tcPr>
          <w:p w:rsidR="00645E56" w:rsidRPr="00C84F98" w:rsidRDefault="00645E56" w:rsidP="005A3324">
            <w:pPr>
              <w:pStyle w:val="TableParagraph"/>
              <w:spacing w:line="332" w:lineRule="exact"/>
              <w:ind w:left="107"/>
              <w:jc w:val="center"/>
              <w:rPr>
                <w:sz w:val="24"/>
                <w:szCs w:val="24"/>
              </w:rPr>
            </w:pPr>
            <w:r>
              <w:rPr>
                <w:sz w:val="24"/>
                <w:szCs w:val="24"/>
              </w:rPr>
              <w:t>Citizens, who have permanent residence cards</w:t>
            </w:r>
          </w:p>
        </w:tc>
        <w:tc>
          <w:tcPr>
            <w:tcW w:w="3567" w:type="dxa"/>
            <w:gridSpan w:val="2"/>
            <w:vAlign w:val="center"/>
          </w:tcPr>
          <w:p w:rsidR="00645E56" w:rsidRPr="00C84F98" w:rsidRDefault="00645E56" w:rsidP="005A3324">
            <w:pPr>
              <w:pStyle w:val="TableParagraph"/>
              <w:spacing w:line="332" w:lineRule="exact"/>
              <w:ind w:left="106"/>
              <w:jc w:val="center"/>
              <w:rPr>
                <w:sz w:val="24"/>
                <w:szCs w:val="24"/>
              </w:rPr>
            </w:pPr>
            <w:r>
              <w:rPr>
                <w:sz w:val="24"/>
                <w:szCs w:val="24"/>
              </w:rPr>
              <w:t>Citizens, who do not have permanent residence cards</w:t>
            </w:r>
          </w:p>
        </w:tc>
      </w:tr>
      <w:tr w:rsidR="00645E56" w:rsidRPr="00B678C4" w:rsidTr="005A3324">
        <w:trPr>
          <w:trHeight w:val="1104"/>
        </w:trPr>
        <w:tc>
          <w:tcPr>
            <w:tcW w:w="2778" w:type="dxa"/>
            <w:vMerge/>
            <w:tcBorders>
              <w:top w:val="single" w:sz="4" w:space="0" w:color="000000"/>
            </w:tcBorders>
            <w:vAlign w:val="center"/>
          </w:tcPr>
          <w:p w:rsidR="00645E56" w:rsidRPr="00B678C4" w:rsidRDefault="00645E56" w:rsidP="005A3324">
            <w:pPr>
              <w:rPr>
                <w:sz w:val="24"/>
                <w:szCs w:val="24"/>
              </w:rPr>
            </w:pPr>
          </w:p>
        </w:tc>
        <w:tc>
          <w:tcPr>
            <w:tcW w:w="1707" w:type="dxa"/>
            <w:tcBorders>
              <w:top w:val="single" w:sz="4" w:space="0" w:color="auto"/>
            </w:tcBorders>
            <w:vAlign w:val="center"/>
          </w:tcPr>
          <w:p w:rsidR="00645E56" w:rsidRPr="00B678C4" w:rsidRDefault="00645E56" w:rsidP="005A3324">
            <w:pPr>
              <w:pStyle w:val="TableParagraph"/>
              <w:spacing w:line="264" w:lineRule="exact"/>
              <w:ind w:left="104"/>
              <w:rPr>
                <w:sz w:val="24"/>
                <w:szCs w:val="24"/>
              </w:rPr>
            </w:pPr>
            <w:r>
              <w:rPr>
                <w:sz w:val="24"/>
                <w:szCs w:val="24"/>
              </w:rPr>
              <w:t>Urgent and emergency medical care</w:t>
            </w:r>
          </w:p>
        </w:tc>
        <w:tc>
          <w:tcPr>
            <w:tcW w:w="1710" w:type="dxa"/>
            <w:vAlign w:val="center"/>
          </w:tcPr>
          <w:p w:rsidR="00645E56" w:rsidRPr="00E6747F" w:rsidRDefault="00645E56" w:rsidP="005A3324">
            <w:pPr>
              <w:pStyle w:val="TableParagraph"/>
              <w:ind w:left="106" w:right="239"/>
              <w:rPr>
                <w:sz w:val="24"/>
                <w:szCs w:val="24"/>
              </w:rPr>
            </w:pPr>
            <w:r>
              <w:rPr>
                <w:sz w:val="24"/>
                <w:szCs w:val="24"/>
              </w:rPr>
              <w:t>Planned medical care</w:t>
            </w:r>
          </w:p>
        </w:tc>
        <w:tc>
          <w:tcPr>
            <w:tcW w:w="1857" w:type="dxa"/>
            <w:vAlign w:val="center"/>
          </w:tcPr>
          <w:p w:rsidR="00645E56" w:rsidRPr="00C84F98" w:rsidRDefault="00645E56" w:rsidP="005A3324">
            <w:pPr>
              <w:jc w:val="center"/>
              <w:rPr>
                <w:sz w:val="24"/>
                <w:szCs w:val="24"/>
              </w:rPr>
            </w:pPr>
            <w:r>
              <w:rPr>
                <w:sz w:val="24"/>
                <w:szCs w:val="24"/>
              </w:rPr>
              <w:t>Urgent and emergency medical care</w:t>
            </w:r>
          </w:p>
        </w:tc>
        <w:tc>
          <w:tcPr>
            <w:tcW w:w="1710" w:type="dxa"/>
            <w:vAlign w:val="center"/>
          </w:tcPr>
          <w:p w:rsidR="00645E56" w:rsidRPr="00C84F98" w:rsidRDefault="00645E56" w:rsidP="005A3324">
            <w:pPr>
              <w:pStyle w:val="TableParagraph"/>
              <w:spacing w:line="264" w:lineRule="exact"/>
              <w:ind w:left="107"/>
              <w:jc w:val="center"/>
              <w:rPr>
                <w:sz w:val="24"/>
                <w:szCs w:val="24"/>
              </w:rPr>
            </w:pPr>
            <w:r>
              <w:rPr>
                <w:sz w:val="24"/>
                <w:szCs w:val="24"/>
              </w:rPr>
              <w:t>Planned medical care</w:t>
            </w:r>
          </w:p>
        </w:tc>
      </w:tr>
      <w:tr w:rsidR="00645E56" w:rsidRPr="00E6747F" w:rsidTr="005A3324">
        <w:trPr>
          <w:trHeight w:val="1449"/>
        </w:trPr>
        <w:tc>
          <w:tcPr>
            <w:tcW w:w="2778" w:type="dxa"/>
          </w:tcPr>
          <w:p w:rsidR="00645E56" w:rsidRPr="00E6747F" w:rsidRDefault="00645E56" w:rsidP="005A3324">
            <w:pPr>
              <w:pStyle w:val="TableParagraph"/>
              <w:spacing w:line="336" w:lineRule="exact"/>
              <w:ind w:left="107"/>
              <w:rPr>
                <w:sz w:val="24"/>
                <w:szCs w:val="24"/>
              </w:rPr>
            </w:pPr>
            <w:r>
              <w:rPr>
                <w:w w:val="105"/>
                <w:sz w:val="24"/>
                <w:szCs w:val="24"/>
              </w:rPr>
              <w:t>Georgia</w:t>
            </w:r>
            <w:r w:rsidRPr="00E6747F">
              <w:rPr>
                <w:w w:val="105"/>
                <w:sz w:val="24"/>
                <w:szCs w:val="24"/>
                <w:vertAlign w:val="superscript"/>
              </w:rPr>
              <w:t>1,</w:t>
            </w:r>
            <w:r w:rsidRPr="00E6747F">
              <w:rPr>
                <w:w w:val="105"/>
                <w:sz w:val="24"/>
                <w:szCs w:val="24"/>
              </w:rPr>
              <w:t xml:space="preserve"> </w:t>
            </w:r>
            <w:r w:rsidRPr="00E6747F">
              <w:rPr>
                <w:w w:val="105"/>
                <w:sz w:val="24"/>
                <w:szCs w:val="24"/>
                <w:vertAlign w:val="superscript"/>
              </w:rPr>
              <w:t>2,</w:t>
            </w:r>
            <w:r w:rsidRPr="00E6747F">
              <w:rPr>
                <w:w w:val="105"/>
                <w:sz w:val="24"/>
                <w:szCs w:val="24"/>
              </w:rPr>
              <w:t xml:space="preserve"> </w:t>
            </w:r>
            <w:r w:rsidRPr="00E6747F">
              <w:rPr>
                <w:w w:val="105"/>
                <w:sz w:val="24"/>
                <w:szCs w:val="24"/>
                <w:vertAlign w:val="superscript"/>
              </w:rPr>
              <w:t>3</w:t>
            </w:r>
          </w:p>
        </w:tc>
        <w:tc>
          <w:tcPr>
            <w:tcW w:w="1707" w:type="dxa"/>
            <w:vAlign w:val="center"/>
          </w:tcPr>
          <w:p w:rsidR="00645E56" w:rsidRPr="00E6747F" w:rsidRDefault="00645E56" w:rsidP="005A3324">
            <w:pPr>
              <w:pStyle w:val="TableParagraph"/>
              <w:spacing w:line="336" w:lineRule="exact"/>
              <w:ind w:left="104"/>
              <w:jc w:val="center"/>
              <w:rPr>
                <w:sz w:val="24"/>
                <w:szCs w:val="24"/>
              </w:rPr>
            </w:pPr>
            <w:r>
              <w:rPr>
                <w:sz w:val="24"/>
                <w:szCs w:val="24"/>
              </w:rPr>
              <w:t>free-of-charge</w:t>
            </w:r>
          </w:p>
        </w:tc>
        <w:tc>
          <w:tcPr>
            <w:tcW w:w="1710" w:type="dxa"/>
            <w:vAlign w:val="center"/>
          </w:tcPr>
          <w:p w:rsidR="00645E56" w:rsidRPr="00E6747F" w:rsidRDefault="00645E56" w:rsidP="005A3324">
            <w:pPr>
              <w:pStyle w:val="TableParagraph"/>
              <w:spacing w:line="336" w:lineRule="exact"/>
              <w:ind w:left="106"/>
              <w:jc w:val="center"/>
              <w:rPr>
                <w:sz w:val="24"/>
                <w:szCs w:val="24"/>
              </w:rPr>
            </w:pPr>
            <w:r>
              <w:rPr>
                <w:sz w:val="24"/>
                <w:szCs w:val="24"/>
              </w:rPr>
              <w:t>free-of-charge</w:t>
            </w:r>
          </w:p>
        </w:tc>
        <w:tc>
          <w:tcPr>
            <w:tcW w:w="1857" w:type="dxa"/>
          </w:tcPr>
          <w:p w:rsidR="00645E56" w:rsidRPr="00B678C4" w:rsidRDefault="00645E56" w:rsidP="005A3324">
            <w:pPr>
              <w:pStyle w:val="TableParagraph"/>
              <w:ind w:left="105" w:right="218"/>
              <w:rPr>
                <w:sz w:val="24"/>
                <w:szCs w:val="24"/>
              </w:rPr>
            </w:pPr>
            <w:r>
              <w:rPr>
                <w:sz w:val="24"/>
                <w:szCs w:val="24"/>
              </w:rPr>
              <w:t>paid</w:t>
            </w:r>
            <w:r w:rsidRPr="00B678C4">
              <w:rPr>
                <w:sz w:val="24"/>
                <w:szCs w:val="24"/>
              </w:rPr>
              <w:t xml:space="preserve"> (</w:t>
            </w:r>
            <w:r>
              <w:rPr>
                <w:sz w:val="24"/>
                <w:szCs w:val="24"/>
              </w:rPr>
              <w:t>under insurance policy or at own expense</w:t>
            </w:r>
            <w:r w:rsidRPr="00B678C4">
              <w:rPr>
                <w:sz w:val="24"/>
                <w:szCs w:val="24"/>
              </w:rPr>
              <w:t>)</w:t>
            </w:r>
          </w:p>
        </w:tc>
        <w:tc>
          <w:tcPr>
            <w:tcW w:w="1710" w:type="dxa"/>
            <w:vAlign w:val="center"/>
          </w:tcPr>
          <w:p w:rsidR="00645E56" w:rsidRPr="00B678C4" w:rsidRDefault="00645E56" w:rsidP="005A3324">
            <w:pPr>
              <w:pStyle w:val="TableParagraph"/>
              <w:spacing w:line="336" w:lineRule="exact"/>
              <w:ind w:left="104"/>
              <w:jc w:val="center"/>
              <w:rPr>
                <w:sz w:val="24"/>
                <w:szCs w:val="24"/>
              </w:rPr>
            </w:pPr>
            <w:r>
              <w:rPr>
                <w:sz w:val="24"/>
                <w:szCs w:val="24"/>
              </w:rPr>
              <w:t>paid</w:t>
            </w:r>
          </w:p>
        </w:tc>
      </w:tr>
      <w:tr w:rsidR="00645E56" w:rsidRPr="00E6747F" w:rsidTr="005A3324">
        <w:trPr>
          <w:trHeight w:val="690"/>
        </w:trPr>
        <w:tc>
          <w:tcPr>
            <w:tcW w:w="2778" w:type="dxa"/>
          </w:tcPr>
          <w:p w:rsidR="00645E56" w:rsidRPr="00B678C4" w:rsidRDefault="00645E56" w:rsidP="005A3324">
            <w:pPr>
              <w:pStyle w:val="TableParagraph"/>
              <w:spacing w:line="336" w:lineRule="exact"/>
              <w:ind w:left="107"/>
              <w:rPr>
                <w:sz w:val="24"/>
                <w:szCs w:val="24"/>
              </w:rPr>
            </w:pPr>
            <w:r>
              <w:rPr>
                <w:w w:val="105"/>
                <w:sz w:val="24"/>
                <w:szCs w:val="24"/>
              </w:rPr>
              <w:t>The United Kingdom of Great Britain and Northern Ireland</w:t>
            </w:r>
            <w:r w:rsidRPr="00B678C4">
              <w:rPr>
                <w:spacing w:val="-54"/>
                <w:w w:val="105"/>
                <w:sz w:val="24"/>
                <w:szCs w:val="24"/>
              </w:rPr>
              <w:t xml:space="preserve"> </w:t>
            </w:r>
            <w:r w:rsidRPr="00B678C4">
              <w:rPr>
                <w:w w:val="105"/>
                <w:sz w:val="24"/>
                <w:szCs w:val="24"/>
                <w:vertAlign w:val="superscript"/>
              </w:rPr>
              <w:t>7</w:t>
            </w:r>
          </w:p>
        </w:tc>
        <w:tc>
          <w:tcPr>
            <w:tcW w:w="1707" w:type="dxa"/>
            <w:vAlign w:val="center"/>
          </w:tcPr>
          <w:p w:rsidR="00645E56" w:rsidRPr="00E6747F" w:rsidRDefault="00645E56" w:rsidP="005A3324">
            <w:pPr>
              <w:pStyle w:val="TableParagraph"/>
              <w:spacing w:line="336" w:lineRule="exact"/>
              <w:ind w:left="104"/>
              <w:jc w:val="center"/>
              <w:rPr>
                <w:sz w:val="24"/>
                <w:szCs w:val="24"/>
              </w:rPr>
            </w:pPr>
            <w:r>
              <w:rPr>
                <w:sz w:val="24"/>
                <w:szCs w:val="24"/>
              </w:rPr>
              <w:t>free-of-charge</w:t>
            </w:r>
          </w:p>
        </w:tc>
        <w:tc>
          <w:tcPr>
            <w:tcW w:w="1710" w:type="dxa"/>
            <w:vAlign w:val="center"/>
          </w:tcPr>
          <w:p w:rsidR="00645E56" w:rsidRPr="00E6747F" w:rsidRDefault="00645E56" w:rsidP="005A3324">
            <w:pPr>
              <w:pStyle w:val="TableParagraph"/>
              <w:spacing w:line="336" w:lineRule="exact"/>
              <w:ind w:left="106"/>
              <w:jc w:val="center"/>
              <w:rPr>
                <w:sz w:val="24"/>
                <w:szCs w:val="24"/>
              </w:rPr>
            </w:pPr>
            <w:r>
              <w:rPr>
                <w:sz w:val="24"/>
                <w:szCs w:val="24"/>
              </w:rPr>
              <w:t>free-of-charge</w:t>
            </w:r>
          </w:p>
        </w:tc>
        <w:tc>
          <w:tcPr>
            <w:tcW w:w="1857" w:type="dxa"/>
            <w:vAlign w:val="center"/>
          </w:tcPr>
          <w:p w:rsidR="00645E56" w:rsidRPr="00E6747F" w:rsidRDefault="00645E56" w:rsidP="005A3324">
            <w:pPr>
              <w:pStyle w:val="TableParagraph"/>
              <w:spacing w:line="336" w:lineRule="exact"/>
              <w:ind w:left="105"/>
              <w:jc w:val="center"/>
              <w:rPr>
                <w:sz w:val="24"/>
                <w:szCs w:val="24"/>
              </w:rPr>
            </w:pPr>
            <w:r>
              <w:rPr>
                <w:sz w:val="24"/>
                <w:szCs w:val="24"/>
              </w:rPr>
              <w:t>free-of-charge</w:t>
            </w:r>
          </w:p>
        </w:tc>
        <w:tc>
          <w:tcPr>
            <w:tcW w:w="1710" w:type="dxa"/>
            <w:vAlign w:val="center"/>
          </w:tcPr>
          <w:p w:rsidR="00645E56" w:rsidRPr="00E6747F" w:rsidRDefault="00645E56" w:rsidP="005A3324">
            <w:pPr>
              <w:pStyle w:val="TableParagraph"/>
              <w:spacing w:line="336" w:lineRule="exact"/>
              <w:ind w:left="104"/>
              <w:jc w:val="center"/>
              <w:rPr>
                <w:sz w:val="24"/>
                <w:szCs w:val="24"/>
              </w:rPr>
            </w:pPr>
            <w:r>
              <w:rPr>
                <w:sz w:val="24"/>
                <w:szCs w:val="24"/>
              </w:rPr>
              <w:t>paid</w:t>
            </w:r>
          </w:p>
        </w:tc>
      </w:tr>
      <w:tr w:rsidR="00645E56" w:rsidRPr="00E6747F" w:rsidTr="005A3324">
        <w:trPr>
          <w:trHeight w:val="2829"/>
        </w:trPr>
        <w:tc>
          <w:tcPr>
            <w:tcW w:w="2778" w:type="dxa"/>
          </w:tcPr>
          <w:p w:rsidR="00645E56" w:rsidRPr="00E6747F" w:rsidRDefault="00645E56" w:rsidP="005A3324">
            <w:pPr>
              <w:pStyle w:val="TableParagraph"/>
              <w:ind w:left="107" w:right="82"/>
              <w:rPr>
                <w:sz w:val="24"/>
                <w:szCs w:val="24"/>
              </w:rPr>
            </w:pPr>
            <w:r>
              <w:rPr>
                <w:sz w:val="24"/>
                <w:szCs w:val="24"/>
              </w:rPr>
              <w:t>Socialist Republic of Vietnam</w:t>
            </w:r>
            <w:r w:rsidRPr="00E6747F">
              <w:rPr>
                <w:sz w:val="24"/>
                <w:szCs w:val="24"/>
              </w:rPr>
              <w:t xml:space="preserve"> </w:t>
            </w:r>
            <w:r w:rsidRPr="00E6747F">
              <w:rPr>
                <w:sz w:val="24"/>
                <w:szCs w:val="24"/>
                <w:vertAlign w:val="superscript"/>
              </w:rPr>
              <w:t>8</w:t>
            </w:r>
          </w:p>
        </w:tc>
        <w:tc>
          <w:tcPr>
            <w:tcW w:w="1707" w:type="dxa"/>
            <w:vAlign w:val="center"/>
          </w:tcPr>
          <w:p w:rsidR="00645E56" w:rsidRPr="00E6747F" w:rsidRDefault="00645E56" w:rsidP="005A3324">
            <w:pPr>
              <w:pStyle w:val="TableParagraph"/>
              <w:spacing w:line="336" w:lineRule="exact"/>
              <w:ind w:left="104"/>
              <w:jc w:val="center"/>
              <w:rPr>
                <w:sz w:val="24"/>
                <w:szCs w:val="24"/>
              </w:rPr>
            </w:pPr>
            <w:r>
              <w:rPr>
                <w:sz w:val="24"/>
                <w:szCs w:val="24"/>
              </w:rPr>
              <w:t>free-of-charge</w:t>
            </w:r>
          </w:p>
        </w:tc>
        <w:tc>
          <w:tcPr>
            <w:tcW w:w="1710" w:type="dxa"/>
            <w:vAlign w:val="center"/>
          </w:tcPr>
          <w:p w:rsidR="00645E56" w:rsidRPr="00E6747F" w:rsidRDefault="00645E56" w:rsidP="005A3324">
            <w:pPr>
              <w:pStyle w:val="TableParagraph"/>
              <w:spacing w:line="336" w:lineRule="exact"/>
              <w:ind w:left="106"/>
              <w:jc w:val="center"/>
              <w:rPr>
                <w:sz w:val="24"/>
                <w:szCs w:val="24"/>
              </w:rPr>
            </w:pPr>
            <w:r>
              <w:rPr>
                <w:sz w:val="24"/>
                <w:szCs w:val="24"/>
              </w:rPr>
              <w:t>free-of-charge</w:t>
            </w:r>
          </w:p>
        </w:tc>
        <w:tc>
          <w:tcPr>
            <w:tcW w:w="1857" w:type="dxa"/>
          </w:tcPr>
          <w:p w:rsidR="00645E56" w:rsidRPr="001668C0" w:rsidRDefault="00645E56" w:rsidP="005A3324">
            <w:pPr>
              <w:pStyle w:val="TableParagraph"/>
              <w:ind w:left="105" w:right="130"/>
              <w:rPr>
                <w:sz w:val="24"/>
                <w:szCs w:val="24"/>
              </w:rPr>
            </w:pPr>
            <w:r>
              <w:rPr>
                <w:sz w:val="24"/>
                <w:szCs w:val="24"/>
              </w:rPr>
              <w:t>free-of-charge</w:t>
            </w:r>
            <w:r w:rsidRPr="00B678C4">
              <w:rPr>
                <w:sz w:val="24"/>
                <w:szCs w:val="24"/>
              </w:rPr>
              <w:t xml:space="preserve"> (</w:t>
            </w:r>
            <w:r>
              <w:rPr>
                <w:sz w:val="24"/>
                <w:szCs w:val="24"/>
              </w:rPr>
              <w:t>to such extent that a patient may return to the native country without any negative effect to its health</w:t>
            </w:r>
            <w:r w:rsidRPr="001668C0">
              <w:rPr>
                <w:sz w:val="24"/>
                <w:szCs w:val="24"/>
              </w:rPr>
              <w:t>)</w:t>
            </w:r>
          </w:p>
        </w:tc>
        <w:tc>
          <w:tcPr>
            <w:tcW w:w="1710" w:type="dxa"/>
            <w:vAlign w:val="center"/>
          </w:tcPr>
          <w:p w:rsidR="00645E56" w:rsidRPr="00E6747F" w:rsidRDefault="00645E56" w:rsidP="005A3324">
            <w:pPr>
              <w:pStyle w:val="TableParagraph"/>
              <w:spacing w:line="336" w:lineRule="exact"/>
              <w:ind w:left="104"/>
              <w:jc w:val="center"/>
              <w:rPr>
                <w:sz w:val="24"/>
                <w:szCs w:val="24"/>
              </w:rPr>
            </w:pPr>
            <w:r>
              <w:rPr>
                <w:sz w:val="24"/>
                <w:szCs w:val="24"/>
              </w:rPr>
              <w:t>paid</w:t>
            </w:r>
          </w:p>
        </w:tc>
      </w:tr>
      <w:tr w:rsidR="00645E56" w:rsidRPr="00E6747F" w:rsidTr="005A3324">
        <w:trPr>
          <w:trHeight w:val="897"/>
        </w:trPr>
        <w:tc>
          <w:tcPr>
            <w:tcW w:w="2778" w:type="dxa"/>
          </w:tcPr>
          <w:p w:rsidR="00645E56" w:rsidRPr="00E6747F" w:rsidRDefault="00645E56" w:rsidP="005A3324">
            <w:pPr>
              <w:pStyle w:val="TableParagraph"/>
              <w:tabs>
                <w:tab w:val="left" w:pos="1081"/>
              </w:tabs>
              <w:ind w:left="107" w:right="1074"/>
              <w:rPr>
                <w:sz w:val="24"/>
                <w:szCs w:val="24"/>
              </w:rPr>
            </w:pPr>
            <w:r>
              <w:rPr>
                <w:sz w:val="24"/>
                <w:szCs w:val="24"/>
              </w:rPr>
              <w:t>Syrian Arab Republic</w:t>
            </w:r>
            <w:r w:rsidRPr="00E6747F">
              <w:rPr>
                <w:w w:val="105"/>
                <w:sz w:val="24"/>
                <w:szCs w:val="24"/>
              </w:rPr>
              <w:t xml:space="preserve"> </w:t>
            </w:r>
            <w:r w:rsidRPr="00E6747F">
              <w:rPr>
                <w:w w:val="105"/>
                <w:sz w:val="24"/>
                <w:szCs w:val="24"/>
                <w:vertAlign w:val="superscript"/>
              </w:rPr>
              <w:t>9</w:t>
            </w:r>
          </w:p>
        </w:tc>
        <w:tc>
          <w:tcPr>
            <w:tcW w:w="1707" w:type="dxa"/>
            <w:vAlign w:val="center"/>
          </w:tcPr>
          <w:p w:rsidR="00645E56" w:rsidRPr="00E6747F" w:rsidRDefault="00645E56" w:rsidP="005A3324">
            <w:pPr>
              <w:pStyle w:val="TableParagraph"/>
              <w:spacing w:line="336" w:lineRule="exact"/>
              <w:ind w:left="104"/>
              <w:jc w:val="center"/>
              <w:rPr>
                <w:sz w:val="24"/>
                <w:szCs w:val="24"/>
              </w:rPr>
            </w:pPr>
            <w:r>
              <w:rPr>
                <w:sz w:val="24"/>
                <w:szCs w:val="24"/>
              </w:rPr>
              <w:t>free-of-charge</w:t>
            </w:r>
          </w:p>
        </w:tc>
        <w:tc>
          <w:tcPr>
            <w:tcW w:w="1710" w:type="dxa"/>
            <w:vAlign w:val="center"/>
          </w:tcPr>
          <w:p w:rsidR="00645E56" w:rsidRPr="00E6747F" w:rsidRDefault="00645E56" w:rsidP="005A3324">
            <w:pPr>
              <w:pStyle w:val="TableParagraph"/>
              <w:spacing w:line="336" w:lineRule="exact"/>
              <w:ind w:left="106"/>
              <w:jc w:val="center"/>
              <w:rPr>
                <w:sz w:val="24"/>
                <w:szCs w:val="24"/>
              </w:rPr>
            </w:pPr>
            <w:r>
              <w:rPr>
                <w:sz w:val="24"/>
                <w:szCs w:val="24"/>
              </w:rPr>
              <w:t>free-of-charge</w:t>
            </w:r>
          </w:p>
        </w:tc>
        <w:tc>
          <w:tcPr>
            <w:tcW w:w="1857" w:type="dxa"/>
          </w:tcPr>
          <w:p w:rsidR="00645E56" w:rsidRPr="001668C0" w:rsidRDefault="00645E56" w:rsidP="005A3324">
            <w:pPr>
              <w:pStyle w:val="TableParagraph"/>
              <w:spacing w:before="1" w:line="270" w:lineRule="atLeast"/>
              <w:ind w:left="105" w:right="218"/>
              <w:rPr>
                <w:sz w:val="24"/>
                <w:szCs w:val="24"/>
              </w:rPr>
            </w:pPr>
            <w:r>
              <w:rPr>
                <w:sz w:val="24"/>
                <w:szCs w:val="24"/>
              </w:rPr>
              <w:t>paid</w:t>
            </w:r>
            <w:r w:rsidRPr="001668C0">
              <w:rPr>
                <w:sz w:val="24"/>
                <w:szCs w:val="24"/>
              </w:rPr>
              <w:t xml:space="preserve"> (</w:t>
            </w:r>
            <w:r>
              <w:rPr>
                <w:sz w:val="24"/>
                <w:szCs w:val="24"/>
              </w:rPr>
              <w:t>under insurance policy or at own expense</w:t>
            </w:r>
            <w:r w:rsidRPr="001668C0">
              <w:rPr>
                <w:sz w:val="24"/>
                <w:szCs w:val="24"/>
              </w:rPr>
              <w:t>)</w:t>
            </w:r>
          </w:p>
        </w:tc>
        <w:tc>
          <w:tcPr>
            <w:tcW w:w="1710" w:type="dxa"/>
            <w:vAlign w:val="center"/>
          </w:tcPr>
          <w:p w:rsidR="00645E56" w:rsidRPr="00E6747F" w:rsidRDefault="00645E56" w:rsidP="005A3324">
            <w:pPr>
              <w:pStyle w:val="TableParagraph"/>
              <w:spacing w:line="336" w:lineRule="exact"/>
              <w:ind w:left="104"/>
              <w:jc w:val="center"/>
              <w:rPr>
                <w:sz w:val="24"/>
                <w:szCs w:val="24"/>
              </w:rPr>
            </w:pPr>
            <w:r>
              <w:rPr>
                <w:sz w:val="24"/>
                <w:szCs w:val="24"/>
              </w:rPr>
              <w:t>paid</w:t>
            </w:r>
          </w:p>
        </w:tc>
      </w:tr>
      <w:tr w:rsidR="00645E56" w:rsidRPr="00E6747F" w:rsidTr="005A3324">
        <w:trPr>
          <w:trHeight w:val="897"/>
        </w:trPr>
        <w:tc>
          <w:tcPr>
            <w:tcW w:w="2778" w:type="dxa"/>
          </w:tcPr>
          <w:p w:rsidR="00645E56" w:rsidRDefault="00645E56" w:rsidP="005A3324">
            <w:pPr>
              <w:pStyle w:val="TableParagraph"/>
              <w:ind w:left="107" w:right="1087"/>
              <w:rPr>
                <w:sz w:val="24"/>
                <w:szCs w:val="24"/>
              </w:rPr>
            </w:pPr>
            <w:r>
              <w:rPr>
                <w:sz w:val="24"/>
                <w:szCs w:val="24"/>
              </w:rPr>
              <w:t>Argentina</w:t>
            </w:r>
          </w:p>
          <w:p w:rsidR="00645E56" w:rsidRDefault="00645E56" w:rsidP="005A3324">
            <w:pPr>
              <w:pStyle w:val="TableParagraph"/>
              <w:ind w:left="107" w:right="1087"/>
              <w:rPr>
                <w:sz w:val="24"/>
                <w:szCs w:val="24"/>
              </w:rPr>
            </w:pPr>
            <w:r>
              <w:rPr>
                <w:sz w:val="24"/>
                <w:szCs w:val="24"/>
              </w:rPr>
              <w:t>Brazil</w:t>
            </w:r>
          </w:p>
          <w:p w:rsidR="00645E56" w:rsidRDefault="00645E56" w:rsidP="005A3324">
            <w:pPr>
              <w:pStyle w:val="TableParagraph"/>
              <w:ind w:left="107" w:right="1087"/>
              <w:rPr>
                <w:sz w:val="24"/>
                <w:szCs w:val="24"/>
              </w:rPr>
            </w:pPr>
            <w:r>
              <w:rPr>
                <w:sz w:val="24"/>
                <w:szCs w:val="24"/>
              </w:rPr>
              <w:t>Jordan</w:t>
            </w:r>
          </w:p>
          <w:p w:rsidR="00645E56" w:rsidRDefault="00645E56" w:rsidP="005A3324">
            <w:pPr>
              <w:pStyle w:val="TableParagraph"/>
              <w:ind w:left="107" w:right="1087"/>
              <w:rPr>
                <w:sz w:val="24"/>
                <w:szCs w:val="24"/>
              </w:rPr>
            </w:pPr>
            <w:r>
              <w:rPr>
                <w:sz w:val="24"/>
                <w:szCs w:val="24"/>
              </w:rPr>
              <w:t>Lebanon</w:t>
            </w:r>
          </w:p>
          <w:p w:rsidR="00645E56" w:rsidRDefault="00645E56" w:rsidP="005A3324">
            <w:pPr>
              <w:pStyle w:val="TableParagraph"/>
              <w:ind w:left="107" w:right="1087"/>
              <w:rPr>
                <w:sz w:val="24"/>
                <w:szCs w:val="24"/>
              </w:rPr>
            </w:pPr>
            <w:r>
              <w:rPr>
                <w:sz w:val="24"/>
                <w:szCs w:val="24"/>
              </w:rPr>
              <w:t>Serbia</w:t>
            </w:r>
          </w:p>
          <w:p w:rsidR="00645E56" w:rsidRDefault="00645E56" w:rsidP="005A3324">
            <w:pPr>
              <w:pStyle w:val="TableParagraph"/>
              <w:ind w:left="107" w:right="1087"/>
              <w:rPr>
                <w:sz w:val="24"/>
                <w:szCs w:val="24"/>
              </w:rPr>
            </w:pPr>
            <w:r>
              <w:rPr>
                <w:sz w:val="24"/>
                <w:szCs w:val="24"/>
              </w:rPr>
              <w:t>Montenegro</w:t>
            </w:r>
          </w:p>
          <w:p w:rsidR="00645E56" w:rsidRPr="00B678C4" w:rsidRDefault="00645E56" w:rsidP="005A3324">
            <w:pPr>
              <w:pStyle w:val="TableParagraph"/>
              <w:ind w:left="107" w:right="1087"/>
              <w:rPr>
                <w:sz w:val="24"/>
                <w:szCs w:val="24"/>
              </w:rPr>
            </w:pPr>
            <w:r>
              <w:rPr>
                <w:sz w:val="24"/>
                <w:szCs w:val="24"/>
              </w:rPr>
              <w:t xml:space="preserve">Bosnia and Herzegovina </w:t>
            </w:r>
            <w:r w:rsidRPr="00E6747F">
              <w:rPr>
                <w:w w:val="105"/>
                <w:sz w:val="24"/>
                <w:szCs w:val="24"/>
                <w:vertAlign w:val="superscript"/>
              </w:rPr>
              <w:t>11</w:t>
            </w:r>
          </w:p>
        </w:tc>
        <w:tc>
          <w:tcPr>
            <w:tcW w:w="1707" w:type="dxa"/>
            <w:vAlign w:val="center"/>
          </w:tcPr>
          <w:p w:rsidR="00645E56" w:rsidRPr="00E6747F" w:rsidRDefault="00645E56" w:rsidP="005A3324">
            <w:pPr>
              <w:pStyle w:val="TableParagraph"/>
              <w:spacing w:line="336" w:lineRule="exact"/>
              <w:ind w:left="104"/>
              <w:jc w:val="center"/>
              <w:rPr>
                <w:sz w:val="24"/>
                <w:szCs w:val="24"/>
              </w:rPr>
            </w:pPr>
            <w:r>
              <w:rPr>
                <w:sz w:val="24"/>
                <w:szCs w:val="24"/>
              </w:rPr>
              <w:t>free-of-charge</w:t>
            </w:r>
          </w:p>
        </w:tc>
        <w:tc>
          <w:tcPr>
            <w:tcW w:w="1710" w:type="dxa"/>
            <w:vAlign w:val="center"/>
          </w:tcPr>
          <w:p w:rsidR="00645E56" w:rsidRPr="00E6747F" w:rsidRDefault="00645E56" w:rsidP="005A3324">
            <w:pPr>
              <w:pStyle w:val="TableParagraph"/>
              <w:spacing w:line="336" w:lineRule="exact"/>
              <w:ind w:left="106"/>
              <w:jc w:val="center"/>
              <w:rPr>
                <w:sz w:val="24"/>
                <w:szCs w:val="24"/>
              </w:rPr>
            </w:pPr>
            <w:r>
              <w:rPr>
                <w:sz w:val="24"/>
                <w:szCs w:val="24"/>
              </w:rPr>
              <w:t>free-of-charge</w:t>
            </w:r>
          </w:p>
        </w:tc>
        <w:tc>
          <w:tcPr>
            <w:tcW w:w="1857" w:type="dxa"/>
            <w:vAlign w:val="center"/>
          </w:tcPr>
          <w:p w:rsidR="00645E56" w:rsidRPr="00E6747F" w:rsidRDefault="00645E56" w:rsidP="005A3324">
            <w:pPr>
              <w:pStyle w:val="TableParagraph"/>
              <w:spacing w:line="336" w:lineRule="exact"/>
              <w:ind w:left="105"/>
              <w:jc w:val="center"/>
              <w:rPr>
                <w:sz w:val="24"/>
                <w:szCs w:val="24"/>
              </w:rPr>
            </w:pPr>
            <w:r>
              <w:rPr>
                <w:sz w:val="24"/>
                <w:szCs w:val="24"/>
              </w:rPr>
              <w:t>free-of-charge</w:t>
            </w:r>
          </w:p>
        </w:tc>
        <w:tc>
          <w:tcPr>
            <w:tcW w:w="1710" w:type="dxa"/>
            <w:vAlign w:val="center"/>
          </w:tcPr>
          <w:p w:rsidR="00645E56" w:rsidRPr="00E6747F" w:rsidRDefault="00645E56" w:rsidP="005A3324">
            <w:pPr>
              <w:pStyle w:val="TableParagraph"/>
              <w:spacing w:line="336" w:lineRule="exact"/>
              <w:ind w:left="104"/>
              <w:jc w:val="center"/>
              <w:rPr>
                <w:sz w:val="24"/>
                <w:szCs w:val="24"/>
              </w:rPr>
            </w:pPr>
            <w:r>
              <w:rPr>
                <w:sz w:val="24"/>
                <w:szCs w:val="24"/>
              </w:rPr>
              <w:t>paid</w:t>
            </w:r>
          </w:p>
        </w:tc>
      </w:tr>
    </w:tbl>
    <w:p w:rsidR="00645E56" w:rsidRPr="00E6747F" w:rsidRDefault="00645E56" w:rsidP="00645E56">
      <w:pPr>
        <w:pStyle w:val="a3"/>
        <w:spacing w:before="3"/>
        <w:rPr>
          <w:sz w:val="24"/>
          <w:szCs w:val="24"/>
        </w:rPr>
      </w:pPr>
    </w:p>
    <w:p w:rsidR="00645E56" w:rsidRPr="000B22E5" w:rsidRDefault="00645E56" w:rsidP="00645E56">
      <w:pPr>
        <w:pStyle w:val="a5"/>
        <w:numPr>
          <w:ilvl w:val="1"/>
          <w:numId w:val="2"/>
        </w:numPr>
        <w:tabs>
          <w:tab w:val="left" w:pos="2006"/>
        </w:tabs>
        <w:spacing w:line="344" w:lineRule="exact"/>
        <w:ind w:left="2005"/>
        <w:jc w:val="left"/>
        <w:rPr>
          <w:sz w:val="24"/>
          <w:szCs w:val="24"/>
          <w:lang w:val="en-US"/>
        </w:rPr>
      </w:pPr>
      <w:r>
        <w:rPr>
          <w:sz w:val="24"/>
          <w:szCs w:val="24"/>
          <w:lang w:val="en-US"/>
        </w:rPr>
        <w:t>Provision of medical care to stateless persons and refugees</w:t>
      </w:r>
    </w:p>
    <w:p w:rsidR="00645E56" w:rsidRPr="0038118B" w:rsidRDefault="00645E56" w:rsidP="00645E56">
      <w:pPr>
        <w:pStyle w:val="a3"/>
        <w:spacing w:line="344" w:lineRule="exact"/>
        <w:ind w:left="2072" w:right="1897"/>
        <w:jc w:val="center"/>
        <w:rPr>
          <w:sz w:val="24"/>
          <w:szCs w:val="24"/>
          <w:lang w:val="en-US"/>
        </w:rPr>
      </w:pPr>
      <w:r w:rsidRPr="0038118B">
        <w:rPr>
          <w:sz w:val="24"/>
          <w:szCs w:val="24"/>
          <w:lang w:val="en-US"/>
        </w:rPr>
        <w:lastRenderedPageBreak/>
        <w:t>(</w:t>
      </w:r>
      <w:r>
        <w:rPr>
          <w:sz w:val="24"/>
          <w:szCs w:val="24"/>
          <w:lang w:val="en-US"/>
        </w:rPr>
        <w:t>Table</w:t>
      </w:r>
      <w:r w:rsidRPr="0038118B">
        <w:rPr>
          <w:sz w:val="24"/>
          <w:szCs w:val="24"/>
          <w:lang w:val="en-US"/>
        </w:rPr>
        <w:t xml:space="preserve"> 3)</w:t>
      </w:r>
    </w:p>
    <w:p w:rsidR="00645E56" w:rsidRPr="0038118B" w:rsidRDefault="00645E56" w:rsidP="00645E56">
      <w:pPr>
        <w:pStyle w:val="a3"/>
        <w:spacing w:before="1"/>
        <w:ind w:left="720" w:right="406" w:firstLine="569"/>
        <w:jc w:val="both"/>
        <w:rPr>
          <w:sz w:val="24"/>
          <w:szCs w:val="24"/>
          <w:lang w:val="en-US"/>
        </w:rPr>
      </w:pPr>
      <w:proofErr w:type="gramStart"/>
      <w:r>
        <w:rPr>
          <w:sz w:val="24"/>
          <w:szCs w:val="24"/>
          <w:lang w:val="en-US"/>
        </w:rPr>
        <w:t>Stateless persons and refugees shall be provided with medical care in accordance with Law No.105-3 as of January 4, 2010 “On the legal status of foreign citizens and stateless persons in the Republic of Belarus” and Law No.</w:t>
      </w:r>
      <w:r w:rsidRPr="0038118B">
        <w:rPr>
          <w:sz w:val="24"/>
          <w:szCs w:val="24"/>
          <w:lang w:val="en-US"/>
        </w:rPr>
        <w:t xml:space="preserve"> </w:t>
      </w:r>
      <w:r>
        <w:rPr>
          <w:sz w:val="24"/>
          <w:szCs w:val="24"/>
          <w:lang w:val="en-US"/>
        </w:rPr>
        <w:t>35</w:t>
      </w:r>
      <w:r w:rsidRPr="0038118B">
        <w:rPr>
          <w:sz w:val="24"/>
          <w:szCs w:val="24"/>
          <w:lang w:val="en-US"/>
        </w:rPr>
        <w:t>4</w:t>
      </w:r>
      <w:r>
        <w:rPr>
          <w:sz w:val="24"/>
          <w:szCs w:val="24"/>
          <w:lang w:val="en-US"/>
        </w:rPr>
        <w:t>-</w:t>
      </w:r>
      <w:r>
        <w:rPr>
          <w:sz w:val="24"/>
          <w:szCs w:val="24"/>
        </w:rPr>
        <w:t>З</w:t>
      </w:r>
      <w:r>
        <w:rPr>
          <w:sz w:val="24"/>
          <w:szCs w:val="24"/>
          <w:lang w:val="en-US"/>
        </w:rPr>
        <w:t xml:space="preserve"> as of June 23, 2008 “On granting of refugee status to foreign citizens and stateless persons and on interim protection in the Republic of Belarus”.</w:t>
      </w:r>
      <w:proofErr w:type="gramEnd"/>
    </w:p>
    <w:p w:rsidR="00645E56" w:rsidRPr="006724A2" w:rsidRDefault="00645E56" w:rsidP="00645E56">
      <w:pPr>
        <w:pStyle w:val="a3"/>
        <w:spacing w:line="345" w:lineRule="exact"/>
        <w:ind w:left="582"/>
        <w:rPr>
          <w:sz w:val="24"/>
          <w:szCs w:val="24"/>
          <w:lang w:val="en-US"/>
        </w:rPr>
      </w:pPr>
      <w:r>
        <w:rPr>
          <w:sz w:val="24"/>
          <w:szCs w:val="24"/>
          <w:lang w:val="en-US"/>
        </w:rPr>
        <w:t>Table</w:t>
      </w:r>
      <w:r w:rsidRPr="006724A2">
        <w:rPr>
          <w:sz w:val="24"/>
          <w:szCs w:val="24"/>
          <w:lang w:val="en-US"/>
        </w:rPr>
        <w:t xml:space="preserve"> 3: </w:t>
      </w:r>
      <w:r>
        <w:rPr>
          <w:sz w:val="24"/>
          <w:szCs w:val="24"/>
          <w:lang w:val="en-US"/>
        </w:rPr>
        <w:t>provision of medical care to stateless persons and refugees</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3241"/>
        <w:gridCol w:w="3520"/>
      </w:tblGrid>
      <w:tr w:rsidR="00645E56" w:rsidRPr="00E6747F" w:rsidTr="005A3324">
        <w:trPr>
          <w:trHeight w:val="1034"/>
        </w:trPr>
        <w:tc>
          <w:tcPr>
            <w:tcW w:w="3174" w:type="dxa"/>
            <w:vAlign w:val="center"/>
          </w:tcPr>
          <w:p w:rsidR="00645E56" w:rsidRPr="006724A2" w:rsidRDefault="00645E56" w:rsidP="005A3324">
            <w:pPr>
              <w:pStyle w:val="TableParagraph"/>
              <w:spacing w:line="336" w:lineRule="exact"/>
              <w:ind w:left="107"/>
              <w:jc w:val="center"/>
              <w:rPr>
                <w:sz w:val="24"/>
                <w:szCs w:val="24"/>
              </w:rPr>
            </w:pPr>
            <w:r>
              <w:rPr>
                <w:sz w:val="24"/>
                <w:szCs w:val="24"/>
              </w:rPr>
              <w:t>Category of citizens</w:t>
            </w:r>
          </w:p>
        </w:tc>
        <w:tc>
          <w:tcPr>
            <w:tcW w:w="3241" w:type="dxa"/>
            <w:vAlign w:val="center"/>
          </w:tcPr>
          <w:p w:rsidR="00645E56" w:rsidRPr="006724A2" w:rsidRDefault="00645E56" w:rsidP="005A3324">
            <w:pPr>
              <w:pStyle w:val="TableParagraph"/>
              <w:ind w:left="239" w:right="210" w:firstLine="9"/>
              <w:jc w:val="center"/>
              <w:rPr>
                <w:sz w:val="24"/>
                <w:szCs w:val="24"/>
              </w:rPr>
            </w:pPr>
            <w:r>
              <w:rPr>
                <w:sz w:val="24"/>
                <w:szCs w:val="24"/>
              </w:rPr>
              <w:t>Urgent and emergency medical care</w:t>
            </w:r>
          </w:p>
        </w:tc>
        <w:tc>
          <w:tcPr>
            <w:tcW w:w="3520" w:type="dxa"/>
            <w:vAlign w:val="center"/>
          </w:tcPr>
          <w:p w:rsidR="00645E56" w:rsidRPr="00E6747F" w:rsidRDefault="00645E56" w:rsidP="005A3324">
            <w:pPr>
              <w:pStyle w:val="TableParagraph"/>
              <w:ind w:left="356" w:right="351"/>
              <w:jc w:val="center"/>
              <w:rPr>
                <w:sz w:val="24"/>
                <w:szCs w:val="24"/>
              </w:rPr>
            </w:pPr>
            <w:r>
              <w:rPr>
                <w:sz w:val="24"/>
                <w:szCs w:val="24"/>
              </w:rPr>
              <w:t>Planned medical care</w:t>
            </w:r>
          </w:p>
        </w:tc>
      </w:tr>
      <w:tr w:rsidR="00645E56" w:rsidRPr="00E6747F" w:rsidTr="005A3324">
        <w:trPr>
          <w:trHeight w:val="1034"/>
        </w:trPr>
        <w:tc>
          <w:tcPr>
            <w:tcW w:w="3174" w:type="dxa"/>
          </w:tcPr>
          <w:p w:rsidR="00645E56" w:rsidRPr="006724A2" w:rsidRDefault="00645E56" w:rsidP="005A3324">
            <w:pPr>
              <w:pStyle w:val="TableParagraph"/>
              <w:spacing w:line="336" w:lineRule="exact"/>
              <w:ind w:left="107"/>
              <w:rPr>
                <w:sz w:val="24"/>
                <w:szCs w:val="24"/>
              </w:rPr>
            </w:pPr>
            <w:r>
              <w:rPr>
                <w:sz w:val="24"/>
                <w:szCs w:val="24"/>
              </w:rPr>
              <w:t>Foreign citizens applying for protection</w:t>
            </w:r>
            <w:r w:rsidRPr="006724A2">
              <w:rPr>
                <w:sz w:val="24"/>
                <w:szCs w:val="24"/>
                <w:vertAlign w:val="superscript"/>
              </w:rPr>
              <w:t>2,</w:t>
            </w:r>
            <w:r w:rsidRPr="006724A2">
              <w:rPr>
                <w:sz w:val="24"/>
                <w:szCs w:val="24"/>
              </w:rPr>
              <w:t xml:space="preserve"> </w:t>
            </w:r>
            <w:r w:rsidRPr="006724A2">
              <w:rPr>
                <w:sz w:val="24"/>
                <w:szCs w:val="24"/>
                <w:vertAlign w:val="superscript"/>
              </w:rPr>
              <w:t>12</w:t>
            </w:r>
          </w:p>
        </w:tc>
        <w:tc>
          <w:tcPr>
            <w:tcW w:w="3241" w:type="dxa"/>
            <w:vAlign w:val="center"/>
          </w:tcPr>
          <w:p w:rsidR="00645E56" w:rsidRPr="00E6747F" w:rsidRDefault="00645E56" w:rsidP="005A3324">
            <w:pPr>
              <w:pStyle w:val="TableParagraph"/>
              <w:spacing w:line="336" w:lineRule="exact"/>
              <w:ind w:left="936" w:right="931"/>
              <w:jc w:val="center"/>
              <w:rPr>
                <w:sz w:val="24"/>
                <w:szCs w:val="24"/>
              </w:rPr>
            </w:pPr>
            <w:r>
              <w:rPr>
                <w:sz w:val="24"/>
                <w:szCs w:val="24"/>
              </w:rPr>
              <w:t>free-of-charge</w:t>
            </w:r>
          </w:p>
        </w:tc>
        <w:tc>
          <w:tcPr>
            <w:tcW w:w="3520" w:type="dxa"/>
            <w:vAlign w:val="center"/>
          </w:tcPr>
          <w:p w:rsidR="00645E56" w:rsidRPr="009257FA" w:rsidRDefault="00645E56" w:rsidP="005A3324">
            <w:pPr>
              <w:pStyle w:val="TableParagraph"/>
              <w:spacing w:line="336" w:lineRule="exact"/>
              <w:ind w:left="355" w:right="351"/>
              <w:jc w:val="center"/>
              <w:rPr>
                <w:sz w:val="24"/>
                <w:szCs w:val="24"/>
              </w:rPr>
            </w:pPr>
            <w:r>
              <w:rPr>
                <w:sz w:val="24"/>
                <w:szCs w:val="24"/>
              </w:rPr>
              <w:t>paid</w:t>
            </w:r>
          </w:p>
        </w:tc>
      </w:tr>
      <w:tr w:rsidR="00645E56" w:rsidRPr="00E6747F" w:rsidTr="005A3324">
        <w:trPr>
          <w:trHeight w:val="1036"/>
        </w:trPr>
        <w:tc>
          <w:tcPr>
            <w:tcW w:w="3174" w:type="dxa"/>
          </w:tcPr>
          <w:p w:rsidR="00645E56" w:rsidRPr="006724A2" w:rsidRDefault="00645E56" w:rsidP="005A3324">
            <w:pPr>
              <w:pStyle w:val="TableParagraph"/>
              <w:spacing w:line="237" w:lineRule="auto"/>
              <w:ind w:left="107" w:right="732"/>
              <w:rPr>
                <w:sz w:val="24"/>
                <w:szCs w:val="24"/>
              </w:rPr>
            </w:pPr>
            <w:r>
              <w:rPr>
                <w:sz w:val="24"/>
                <w:szCs w:val="24"/>
              </w:rPr>
              <w:t xml:space="preserve">Foreign citizens granted refugee status </w:t>
            </w:r>
            <w:r w:rsidRPr="006724A2">
              <w:rPr>
                <w:sz w:val="24"/>
                <w:szCs w:val="24"/>
                <w:vertAlign w:val="superscript"/>
              </w:rPr>
              <w:t>2, 12</w:t>
            </w:r>
          </w:p>
        </w:tc>
        <w:tc>
          <w:tcPr>
            <w:tcW w:w="3241" w:type="dxa"/>
            <w:vAlign w:val="center"/>
          </w:tcPr>
          <w:p w:rsidR="00645E56" w:rsidRPr="00E6747F" w:rsidRDefault="00645E56" w:rsidP="005A3324">
            <w:pPr>
              <w:pStyle w:val="TableParagraph"/>
              <w:spacing w:line="338" w:lineRule="exact"/>
              <w:ind w:left="936" w:right="931"/>
              <w:jc w:val="center"/>
              <w:rPr>
                <w:sz w:val="24"/>
                <w:szCs w:val="24"/>
              </w:rPr>
            </w:pPr>
            <w:r>
              <w:rPr>
                <w:sz w:val="24"/>
                <w:szCs w:val="24"/>
              </w:rPr>
              <w:t>free-of-charge</w:t>
            </w:r>
          </w:p>
        </w:tc>
        <w:tc>
          <w:tcPr>
            <w:tcW w:w="3520" w:type="dxa"/>
            <w:vAlign w:val="center"/>
          </w:tcPr>
          <w:p w:rsidR="00645E56" w:rsidRPr="00E6747F" w:rsidRDefault="00645E56" w:rsidP="005A3324">
            <w:pPr>
              <w:pStyle w:val="TableParagraph"/>
              <w:spacing w:line="338" w:lineRule="exact"/>
              <w:ind w:left="354" w:right="351"/>
              <w:jc w:val="center"/>
              <w:rPr>
                <w:sz w:val="24"/>
                <w:szCs w:val="24"/>
              </w:rPr>
            </w:pPr>
            <w:r>
              <w:rPr>
                <w:sz w:val="24"/>
                <w:szCs w:val="24"/>
              </w:rPr>
              <w:t>free-of-charge</w:t>
            </w:r>
          </w:p>
        </w:tc>
      </w:tr>
      <w:tr w:rsidR="00645E56" w:rsidRPr="00C26C93" w:rsidTr="005A3324">
        <w:trPr>
          <w:trHeight w:val="2071"/>
        </w:trPr>
        <w:tc>
          <w:tcPr>
            <w:tcW w:w="3174" w:type="dxa"/>
          </w:tcPr>
          <w:p w:rsidR="00645E56" w:rsidRPr="006724A2" w:rsidRDefault="00645E56" w:rsidP="005A3324">
            <w:pPr>
              <w:pStyle w:val="TableParagraph"/>
              <w:ind w:left="107" w:right="90"/>
              <w:rPr>
                <w:sz w:val="24"/>
                <w:szCs w:val="24"/>
              </w:rPr>
            </w:pPr>
            <w:r>
              <w:rPr>
                <w:sz w:val="24"/>
                <w:szCs w:val="24"/>
              </w:rPr>
              <w:t xml:space="preserve">Minor foreign citizens applying for protection and/or granted refugee status </w:t>
            </w:r>
            <w:r w:rsidRPr="006724A2">
              <w:rPr>
                <w:w w:val="105"/>
                <w:sz w:val="24"/>
                <w:szCs w:val="24"/>
                <w:vertAlign w:val="superscript"/>
              </w:rPr>
              <w:t>2,</w:t>
            </w:r>
            <w:r w:rsidRPr="006724A2">
              <w:rPr>
                <w:w w:val="105"/>
                <w:sz w:val="24"/>
                <w:szCs w:val="24"/>
              </w:rPr>
              <w:t xml:space="preserve"> </w:t>
            </w:r>
            <w:r w:rsidRPr="006724A2">
              <w:rPr>
                <w:w w:val="105"/>
                <w:sz w:val="24"/>
                <w:szCs w:val="24"/>
                <w:vertAlign w:val="superscript"/>
              </w:rPr>
              <w:t>12</w:t>
            </w:r>
          </w:p>
        </w:tc>
        <w:tc>
          <w:tcPr>
            <w:tcW w:w="3241" w:type="dxa"/>
            <w:vAlign w:val="center"/>
          </w:tcPr>
          <w:p w:rsidR="00645E56" w:rsidRPr="009257FA" w:rsidRDefault="00645E56" w:rsidP="005A3324">
            <w:pPr>
              <w:pStyle w:val="TableParagraph"/>
              <w:spacing w:before="1"/>
              <w:ind w:left="448" w:right="443" w:firstLine="3"/>
              <w:jc w:val="center"/>
              <w:rPr>
                <w:sz w:val="24"/>
                <w:szCs w:val="24"/>
              </w:rPr>
            </w:pPr>
            <w:r>
              <w:rPr>
                <w:sz w:val="24"/>
                <w:szCs w:val="24"/>
              </w:rPr>
              <w:t>free</w:t>
            </w:r>
            <w:r w:rsidRPr="009257FA">
              <w:rPr>
                <w:sz w:val="24"/>
                <w:szCs w:val="24"/>
              </w:rPr>
              <w:t>-</w:t>
            </w:r>
            <w:r>
              <w:rPr>
                <w:sz w:val="24"/>
                <w:szCs w:val="24"/>
              </w:rPr>
              <w:t>of</w:t>
            </w:r>
            <w:r w:rsidRPr="009257FA">
              <w:rPr>
                <w:sz w:val="24"/>
                <w:szCs w:val="24"/>
              </w:rPr>
              <w:t>-</w:t>
            </w:r>
            <w:r>
              <w:rPr>
                <w:sz w:val="24"/>
                <w:szCs w:val="24"/>
              </w:rPr>
              <w:t>charge</w:t>
            </w:r>
            <w:r w:rsidRPr="009257FA">
              <w:rPr>
                <w:sz w:val="24"/>
                <w:szCs w:val="24"/>
              </w:rPr>
              <w:t xml:space="preserve"> (</w:t>
            </w:r>
            <w:r>
              <w:rPr>
                <w:sz w:val="24"/>
                <w:szCs w:val="24"/>
              </w:rPr>
              <w:t>on equal terms with the minor citizens of the Republic of Belarus</w:t>
            </w:r>
            <w:r w:rsidRPr="009257FA">
              <w:rPr>
                <w:sz w:val="24"/>
                <w:szCs w:val="24"/>
              </w:rPr>
              <w:t>)</w:t>
            </w:r>
          </w:p>
        </w:tc>
        <w:tc>
          <w:tcPr>
            <w:tcW w:w="3520" w:type="dxa"/>
            <w:vAlign w:val="center"/>
          </w:tcPr>
          <w:p w:rsidR="00645E56" w:rsidRPr="009257FA" w:rsidRDefault="00645E56" w:rsidP="005A3324">
            <w:pPr>
              <w:pStyle w:val="TableParagraph"/>
              <w:spacing w:before="1"/>
              <w:ind w:left="586" w:right="583" w:firstLine="4"/>
              <w:jc w:val="center"/>
              <w:rPr>
                <w:sz w:val="24"/>
                <w:szCs w:val="24"/>
              </w:rPr>
            </w:pPr>
            <w:r>
              <w:rPr>
                <w:sz w:val="24"/>
                <w:szCs w:val="24"/>
              </w:rPr>
              <w:t>free</w:t>
            </w:r>
            <w:r w:rsidRPr="009257FA">
              <w:rPr>
                <w:sz w:val="24"/>
                <w:szCs w:val="24"/>
              </w:rPr>
              <w:t>-</w:t>
            </w:r>
            <w:r>
              <w:rPr>
                <w:sz w:val="24"/>
                <w:szCs w:val="24"/>
              </w:rPr>
              <w:t>of</w:t>
            </w:r>
            <w:r w:rsidRPr="009257FA">
              <w:rPr>
                <w:sz w:val="24"/>
                <w:szCs w:val="24"/>
              </w:rPr>
              <w:t>-</w:t>
            </w:r>
            <w:r>
              <w:rPr>
                <w:sz w:val="24"/>
                <w:szCs w:val="24"/>
              </w:rPr>
              <w:t>charge</w:t>
            </w:r>
            <w:r w:rsidRPr="009257FA">
              <w:rPr>
                <w:sz w:val="24"/>
                <w:szCs w:val="24"/>
              </w:rPr>
              <w:t xml:space="preserve"> (</w:t>
            </w:r>
            <w:r>
              <w:rPr>
                <w:sz w:val="24"/>
                <w:szCs w:val="24"/>
              </w:rPr>
              <w:t>on equal terms with the minor citizens of the Republic of Belarus</w:t>
            </w:r>
            <w:r w:rsidRPr="009257FA">
              <w:rPr>
                <w:sz w:val="24"/>
                <w:szCs w:val="24"/>
              </w:rPr>
              <w:t>)</w:t>
            </w:r>
          </w:p>
        </w:tc>
      </w:tr>
    </w:tbl>
    <w:p w:rsidR="00645E56" w:rsidRDefault="00645E56" w:rsidP="00645E56">
      <w:pPr>
        <w:pStyle w:val="a3"/>
        <w:ind w:left="582" w:right="409" w:firstLine="707"/>
        <w:jc w:val="both"/>
        <w:rPr>
          <w:sz w:val="24"/>
          <w:szCs w:val="24"/>
          <w:lang w:val="en-US"/>
        </w:rPr>
      </w:pPr>
    </w:p>
    <w:p w:rsidR="00645E56" w:rsidRDefault="00645E56" w:rsidP="00645E56">
      <w:pPr>
        <w:pStyle w:val="a3"/>
        <w:ind w:left="582" w:right="409" w:firstLine="707"/>
        <w:jc w:val="both"/>
        <w:rPr>
          <w:sz w:val="24"/>
          <w:szCs w:val="24"/>
          <w:lang w:val="en-US"/>
        </w:rPr>
      </w:pPr>
      <w:proofErr w:type="gramStart"/>
      <w:r>
        <w:rPr>
          <w:sz w:val="24"/>
          <w:szCs w:val="24"/>
          <w:lang w:val="en-US"/>
        </w:rPr>
        <w:t xml:space="preserve">According to Decree No.420 of the President of the Republic of Belarus as of August 30, 2014 “On staying of the citizens of Ukraine in the Republic of Belarus”, the citizens of Ukraine and stateless persons, who reside in Donetsk Region or Luhansk Region of Ukraine for at least one year and </w:t>
      </w:r>
      <w:proofErr w:type="spellStart"/>
      <w:r>
        <w:rPr>
          <w:sz w:val="24"/>
          <w:szCs w:val="24"/>
          <w:lang w:val="en-US"/>
        </w:rPr>
        <w:t>and</w:t>
      </w:r>
      <w:proofErr w:type="spellEnd"/>
      <w:r>
        <w:rPr>
          <w:sz w:val="24"/>
          <w:szCs w:val="24"/>
          <w:lang w:val="en-US"/>
        </w:rPr>
        <w:t xml:space="preserve"> come to the Republic of Belarus with a view to applying for a temporary residence permit or a permanent residence permit , shall be not pay for the following medical services provided</w:t>
      </w:r>
      <w:r w:rsidRPr="00ED1139">
        <w:rPr>
          <w:sz w:val="24"/>
          <w:szCs w:val="24"/>
          <w:lang w:val="en-US"/>
        </w:rPr>
        <w:t xml:space="preserve"> at t</w:t>
      </w:r>
      <w:r>
        <w:rPr>
          <w:sz w:val="24"/>
          <w:szCs w:val="24"/>
          <w:lang w:val="en-US"/>
        </w:rPr>
        <w:t>he state healthcare institutions:</w:t>
      </w:r>
      <w:proofErr w:type="gramEnd"/>
    </w:p>
    <w:p w:rsidR="00645E56" w:rsidRDefault="00645E56" w:rsidP="00645E56">
      <w:pPr>
        <w:pStyle w:val="a3"/>
        <w:numPr>
          <w:ilvl w:val="0"/>
          <w:numId w:val="3"/>
        </w:numPr>
        <w:ind w:right="409"/>
        <w:jc w:val="both"/>
        <w:rPr>
          <w:sz w:val="24"/>
          <w:szCs w:val="24"/>
          <w:lang w:val="en-US"/>
        </w:rPr>
      </w:pPr>
      <w:r>
        <w:rPr>
          <w:sz w:val="24"/>
          <w:szCs w:val="24"/>
          <w:lang w:val="en-US"/>
        </w:rPr>
        <w:t>issue of a health certificate, confirming that a citizen does not have any of the diseases from the list of socially dangerous diseases;</w:t>
      </w:r>
    </w:p>
    <w:p w:rsidR="00645E56" w:rsidRPr="00ED1139" w:rsidRDefault="00645E56" w:rsidP="00645E56">
      <w:pPr>
        <w:pStyle w:val="a3"/>
        <w:numPr>
          <w:ilvl w:val="0"/>
          <w:numId w:val="3"/>
        </w:numPr>
        <w:ind w:right="409"/>
        <w:jc w:val="both"/>
        <w:rPr>
          <w:sz w:val="24"/>
          <w:szCs w:val="24"/>
          <w:lang w:val="en-US"/>
        </w:rPr>
      </w:pPr>
      <w:proofErr w:type="gramStart"/>
      <w:r>
        <w:rPr>
          <w:sz w:val="24"/>
          <w:szCs w:val="24"/>
          <w:lang w:val="en-US"/>
        </w:rPr>
        <w:t>issue</w:t>
      </w:r>
      <w:proofErr w:type="gramEnd"/>
      <w:r>
        <w:rPr>
          <w:sz w:val="24"/>
          <w:szCs w:val="24"/>
          <w:lang w:val="en-US"/>
        </w:rPr>
        <w:t xml:space="preserve"> of a health certificate during pre-employment health checkups.</w:t>
      </w:r>
    </w:p>
    <w:p w:rsidR="00645E56" w:rsidRDefault="00645E56" w:rsidP="00645E56">
      <w:pPr>
        <w:pStyle w:val="a3"/>
        <w:ind w:left="582" w:right="409" w:firstLine="707"/>
        <w:jc w:val="both"/>
        <w:rPr>
          <w:sz w:val="24"/>
          <w:szCs w:val="24"/>
          <w:lang w:val="en-US"/>
        </w:rPr>
      </w:pPr>
      <w:r>
        <w:rPr>
          <w:sz w:val="24"/>
          <w:szCs w:val="24"/>
          <w:lang w:val="en-US"/>
        </w:rPr>
        <w:t>A foreign citizen temporary staying or temporary residing in the Republic of Belarus shall have a compulsory health insurance contract.</w:t>
      </w:r>
    </w:p>
    <w:p w:rsidR="00645E56" w:rsidRDefault="00645E56" w:rsidP="00645E56">
      <w:pPr>
        <w:pStyle w:val="a3"/>
        <w:ind w:left="582" w:right="408" w:firstLine="707"/>
        <w:jc w:val="both"/>
        <w:rPr>
          <w:sz w:val="24"/>
          <w:szCs w:val="24"/>
          <w:lang w:val="en-US"/>
        </w:rPr>
      </w:pPr>
      <w:r>
        <w:rPr>
          <w:sz w:val="24"/>
          <w:szCs w:val="24"/>
          <w:lang w:val="en-US"/>
        </w:rPr>
        <w:t xml:space="preserve">If a foreign citizen apply for medical care in-person or </w:t>
      </w:r>
      <w:proofErr w:type="gramStart"/>
      <w:r>
        <w:rPr>
          <w:sz w:val="24"/>
          <w:szCs w:val="24"/>
          <w:lang w:val="en-US"/>
        </w:rPr>
        <w:t>is delivered</w:t>
      </w:r>
      <w:proofErr w:type="gramEnd"/>
      <w:r>
        <w:rPr>
          <w:sz w:val="24"/>
          <w:szCs w:val="24"/>
          <w:lang w:val="en-US"/>
        </w:rPr>
        <w:t xml:space="preserve"> to a healthcare institution by an emergency team, the medical staff of the healthcare institution shall:</w:t>
      </w:r>
    </w:p>
    <w:p w:rsidR="00645E56" w:rsidRDefault="00645E56" w:rsidP="00645E56">
      <w:pPr>
        <w:pStyle w:val="a3"/>
        <w:numPr>
          <w:ilvl w:val="0"/>
          <w:numId w:val="3"/>
        </w:numPr>
        <w:ind w:right="408"/>
        <w:jc w:val="both"/>
        <w:rPr>
          <w:sz w:val="24"/>
          <w:szCs w:val="24"/>
          <w:lang w:val="en-US"/>
        </w:rPr>
      </w:pPr>
      <w:r>
        <w:rPr>
          <w:sz w:val="24"/>
          <w:szCs w:val="24"/>
          <w:lang w:val="en-US"/>
        </w:rPr>
        <w:t>confirm the foreign citizen’s identity;</w:t>
      </w:r>
    </w:p>
    <w:p w:rsidR="00645E56" w:rsidRDefault="00645E56" w:rsidP="00645E56">
      <w:pPr>
        <w:pStyle w:val="a3"/>
        <w:numPr>
          <w:ilvl w:val="0"/>
          <w:numId w:val="3"/>
        </w:numPr>
        <w:ind w:right="408"/>
        <w:jc w:val="both"/>
        <w:rPr>
          <w:sz w:val="24"/>
          <w:szCs w:val="24"/>
          <w:lang w:val="en-US"/>
        </w:rPr>
      </w:pPr>
      <w:proofErr w:type="gramStart"/>
      <w:r>
        <w:rPr>
          <w:sz w:val="24"/>
          <w:szCs w:val="24"/>
          <w:lang w:val="en-US"/>
        </w:rPr>
        <w:t>learn</w:t>
      </w:r>
      <w:proofErr w:type="gramEnd"/>
      <w:r>
        <w:rPr>
          <w:sz w:val="24"/>
          <w:szCs w:val="24"/>
          <w:lang w:val="en-US"/>
        </w:rPr>
        <w:t xml:space="preserve"> whether the foreign citizen has an insurance policy or a compulsory health insurance contract.</w:t>
      </w:r>
    </w:p>
    <w:p w:rsidR="00645E56" w:rsidRPr="00984DEA" w:rsidRDefault="00645E56" w:rsidP="00645E56">
      <w:pPr>
        <w:pStyle w:val="a3"/>
        <w:ind w:left="582" w:right="408" w:firstLine="707"/>
        <w:jc w:val="both"/>
        <w:rPr>
          <w:sz w:val="24"/>
          <w:szCs w:val="24"/>
          <w:lang w:val="en-US"/>
        </w:rPr>
      </w:pPr>
      <w:r>
        <w:rPr>
          <w:sz w:val="24"/>
          <w:szCs w:val="24"/>
          <w:lang w:val="en-US"/>
        </w:rPr>
        <w:t>CJSC Your Assistance shall coordinate the provision of medical care to foreign citizens under the compulsory health insurance contracts in the Republic of Belarus.</w:t>
      </w:r>
    </w:p>
    <w:p w:rsidR="00645E56" w:rsidRDefault="00645E56" w:rsidP="00645E56">
      <w:pPr>
        <w:pStyle w:val="a3"/>
        <w:ind w:left="582" w:right="403" w:firstLine="707"/>
        <w:jc w:val="both"/>
        <w:rPr>
          <w:sz w:val="24"/>
          <w:szCs w:val="24"/>
          <w:lang w:val="en-US"/>
        </w:rPr>
      </w:pPr>
      <w:proofErr w:type="gramStart"/>
      <w:r>
        <w:rPr>
          <w:sz w:val="24"/>
          <w:szCs w:val="24"/>
          <w:lang w:val="en-US"/>
        </w:rPr>
        <w:t xml:space="preserve">If a foreign citizen has a compulsory health insurance contract, the staff of a healthcare institution shall inform CJSC Your Assistance by phone on the admission of an insured person, name of a foreign insurance company (foreign citizen’s insurer) and insurance contract (insurance policy) number on the day of admission of the foreign citizen (or on the nearest working day, if the foreign citizen is admitted on a </w:t>
      </w:r>
      <w:r w:rsidRPr="00984DEA">
        <w:rPr>
          <w:sz w:val="24"/>
          <w:szCs w:val="24"/>
          <w:lang w:val="en-US"/>
        </w:rPr>
        <w:t>day-off</w:t>
      </w:r>
      <w:r>
        <w:rPr>
          <w:sz w:val="24"/>
          <w:szCs w:val="24"/>
          <w:lang w:val="en-US"/>
        </w:rPr>
        <w:t>).</w:t>
      </w:r>
      <w:proofErr w:type="gramEnd"/>
    </w:p>
    <w:p w:rsidR="00645E56" w:rsidRDefault="00645E56" w:rsidP="00645E56">
      <w:pPr>
        <w:pStyle w:val="a3"/>
        <w:ind w:left="582" w:right="403" w:firstLine="707"/>
        <w:jc w:val="both"/>
        <w:rPr>
          <w:sz w:val="24"/>
          <w:szCs w:val="24"/>
          <w:lang w:val="en-US"/>
        </w:rPr>
      </w:pPr>
      <w:r>
        <w:rPr>
          <w:sz w:val="24"/>
          <w:szCs w:val="24"/>
          <w:lang w:val="en-US"/>
        </w:rPr>
        <w:t>Call center of CJSC Your Assistance</w:t>
      </w:r>
    </w:p>
    <w:p w:rsidR="00645E56" w:rsidRPr="00165DA2" w:rsidRDefault="00645E56" w:rsidP="00645E56">
      <w:pPr>
        <w:pStyle w:val="a3"/>
        <w:ind w:left="1290"/>
        <w:rPr>
          <w:sz w:val="24"/>
          <w:szCs w:val="24"/>
          <w:lang w:val="en-US"/>
        </w:rPr>
      </w:pPr>
      <w:r w:rsidRPr="00165DA2">
        <w:rPr>
          <w:sz w:val="24"/>
          <w:szCs w:val="24"/>
          <w:lang w:val="en-US"/>
        </w:rPr>
        <w:lastRenderedPageBreak/>
        <w:t>+375 17 392 22 93</w:t>
      </w:r>
    </w:p>
    <w:p w:rsidR="00645E56" w:rsidRPr="00165DA2" w:rsidRDefault="00645E56" w:rsidP="00645E56">
      <w:pPr>
        <w:pStyle w:val="a3"/>
        <w:spacing w:before="1"/>
        <w:ind w:left="1290"/>
        <w:rPr>
          <w:sz w:val="24"/>
          <w:szCs w:val="24"/>
          <w:lang w:val="en-US"/>
        </w:rPr>
      </w:pPr>
      <w:r w:rsidRPr="00165DA2">
        <w:rPr>
          <w:sz w:val="24"/>
          <w:szCs w:val="24"/>
          <w:lang w:val="en-US"/>
        </w:rPr>
        <w:t>+375 17 399 36 58 (</w:t>
      </w:r>
      <w:r>
        <w:rPr>
          <w:sz w:val="24"/>
          <w:szCs w:val="24"/>
          <w:lang w:val="en-US"/>
        </w:rPr>
        <w:t>fax</w:t>
      </w:r>
      <w:r w:rsidRPr="00165DA2">
        <w:rPr>
          <w:sz w:val="24"/>
          <w:szCs w:val="24"/>
          <w:lang w:val="en-US"/>
        </w:rPr>
        <w:t>)</w:t>
      </w:r>
    </w:p>
    <w:p w:rsidR="00645E56" w:rsidRPr="00165DA2" w:rsidRDefault="00645E56" w:rsidP="00645E56">
      <w:pPr>
        <w:pStyle w:val="a3"/>
        <w:spacing w:before="11"/>
        <w:rPr>
          <w:sz w:val="24"/>
          <w:szCs w:val="24"/>
          <w:lang w:val="en-US"/>
        </w:rPr>
      </w:pPr>
    </w:p>
    <w:p w:rsidR="00645E56" w:rsidRPr="00165DA2" w:rsidRDefault="00645E56" w:rsidP="00645E56">
      <w:pPr>
        <w:pStyle w:val="a3"/>
        <w:ind w:left="582"/>
        <w:jc w:val="both"/>
        <w:rPr>
          <w:b/>
          <w:sz w:val="24"/>
          <w:szCs w:val="24"/>
          <w:lang w:val="en-US"/>
        </w:rPr>
      </w:pPr>
      <w:r w:rsidRPr="00165DA2">
        <w:rPr>
          <w:b/>
          <w:sz w:val="24"/>
          <w:szCs w:val="24"/>
          <w:lang w:val="en-US"/>
        </w:rPr>
        <w:t>Note:</w:t>
      </w:r>
    </w:p>
    <w:p w:rsidR="00645E56" w:rsidRDefault="00645E56" w:rsidP="00645E56">
      <w:pPr>
        <w:spacing w:before="1"/>
        <w:ind w:left="582" w:right="409" w:firstLine="707"/>
        <w:jc w:val="both"/>
        <w:rPr>
          <w:sz w:val="24"/>
          <w:szCs w:val="24"/>
          <w:lang w:val="en-US"/>
        </w:rPr>
      </w:pPr>
      <w:r>
        <w:rPr>
          <w:sz w:val="24"/>
          <w:szCs w:val="24"/>
          <w:lang w:val="en-US"/>
        </w:rPr>
        <w:t>The list of regulations for the provision of medical care to foreign citizens in the Republic of Belarus:</w:t>
      </w:r>
    </w:p>
    <w:p w:rsidR="00645E56" w:rsidRDefault="00645E56" w:rsidP="00645E56">
      <w:pPr>
        <w:pStyle w:val="a5"/>
        <w:numPr>
          <w:ilvl w:val="0"/>
          <w:numId w:val="1"/>
        </w:numPr>
        <w:tabs>
          <w:tab w:val="left" w:pos="1530"/>
        </w:tabs>
        <w:ind w:right="403" w:firstLine="708"/>
        <w:rPr>
          <w:sz w:val="24"/>
          <w:szCs w:val="24"/>
          <w:lang w:val="en-US"/>
        </w:rPr>
      </w:pPr>
      <w:r>
        <w:rPr>
          <w:sz w:val="24"/>
          <w:szCs w:val="24"/>
          <w:lang w:val="en-US"/>
        </w:rPr>
        <w:t>Law No.</w:t>
      </w:r>
      <w:r w:rsidRPr="00C21617">
        <w:rPr>
          <w:sz w:val="24"/>
          <w:szCs w:val="24"/>
          <w:lang w:val="en-US"/>
        </w:rPr>
        <w:t>2435-</w:t>
      </w:r>
      <w:r w:rsidRPr="00E6747F">
        <w:rPr>
          <w:sz w:val="24"/>
          <w:szCs w:val="24"/>
        </w:rPr>
        <w:t>ΧΙΙ</w:t>
      </w:r>
      <w:r>
        <w:rPr>
          <w:sz w:val="24"/>
          <w:szCs w:val="24"/>
          <w:lang w:val="en-US"/>
        </w:rPr>
        <w:t xml:space="preserve"> as of June 18, 1993 “On Public Health”</w:t>
      </w:r>
      <w:r w:rsidRPr="00C21617">
        <w:rPr>
          <w:sz w:val="24"/>
          <w:szCs w:val="24"/>
          <w:lang w:val="en-US"/>
        </w:rPr>
        <w:t xml:space="preserve"> (</w:t>
      </w:r>
      <w:r>
        <w:rPr>
          <w:sz w:val="24"/>
          <w:szCs w:val="24"/>
          <w:lang w:val="en-US"/>
        </w:rPr>
        <w:t>as amended and supplemented on June 10, 2012</w:t>
      </w:r>
      <w:r w:rsidRPr="00C21617">
        <w:rPr>
          <w:sz w:val="24"/>
          <w:szCs w:val="24"/>
          <w:lang w:val="en-US"/>
        </w:rPr>
        <w:t>)</w:t>
      </w:r>
      <w:r>
        <w:rPr>
          <w:sz w:val="24"/>
          <w:szCs w:val="24"/>
          <w:lang w:val="en-US"/>
        </w:rPr>
        <w:t>;</w:t>
      </w:r>
    </w:p>
    <w:p w:rsidR="00645E56" w:rsidRDefault="00645E56" w:rsidP="00645E56">
      <w:pPr>
        <w:pStyle w:val="a5"/>
        <w:numPr>
          <w:ilvl w:val="0"/>
          <w:numId w:val="1"/>
        </w:numPr>
        <w:tabs>
          <w:tab w:val="left" w:pos="1530"/>
        </w:tabs>
        <w:ind w:right="403" w:firstLine="708"/>
        <w:rPr>
          <w:sz w:val="24"/>
          <w:szCs w:val="24"/>
          <w:lang w:val="en-US"/>
        </w:rPr>
      </w:pPr>
      <w:r>
        <w:rPr>
          <w:sz w:val="24"/>
          <w:szCs w:val="24"/>
          <w:lang w:val="en-US"/>
        </w:rPr>
        <w:t>Law No.</w:t>
      </w:r>
      <w:r w:rsidRPr="00C21617">
        <w:rPr>
          <w:sz w:val="24"/>
          <w:szCs w:val="24"/>
          <w:lang w:val="en-US"/>
        </w:rPr>
        <w:t>164-3</w:t>
      </w:r>
      <w:r>
        <w:rPr>
          <w:sz w:val="24"/>
          <w:szCs w:val="24"/>
          <w:lang w:val="en-US"/>
        </w:rPr>
        <w:t xml:space="preserve"> as of June 16, 2014 “On the amendments and supplements to the Law “On Public Health”;</w:t>
      </w:r>
    </w:p>
    <w:p w:rsidR="00645E56" w:rsidRDefault="00645E56" w:rsidP="00645E56">
      <w:pPr>
        <w:pStyle w:val="a5"/>
        <w:numPr>
          <w:ilvl w:val="0"/>
          <w:numId w:val="1"/>
        </w:numPr>
        <w:tabs>
          <w:tab w:val="left" w:pos="1530"/>
        </w:tabs>
        <w:ind w:right="403" w:firstLine="708"/>
        <w:rPr>
          <w:sz w:val="24"/>
          <w:szCs w:val="24"/>
          <w:lang w:val="en-US"/>
        </w:rPr>
      </w:pPr>
      <w:r>
        <w:rPr>
          <w:sz w:val="24"/>
          <w:szCs w:val="24"/>
          <w:lang w:val="en-US"/>
        </w:rPr>
        <w:t>Law No.</w:t>
      </w:r>
      <w:r w:rsidRPr="00C21617">
        <w:rPr>
          <w:sz w:val="24"/>
          <w:szCs w:val="24"/>
          <w:lang w:val="en-US"/>
        </w:rPr>
        <w:t>105-3</w:t>
      </w:r>
      <w:r>
        <w:rPr>
          <w:sz w:val="24"/>
          <w:szCs w:val="24"/>
          <w:lang w:val="en-US"/>
        </w:rPr>
        <w:t xml:space="preserve"> as of January 4, 2010 “On the legal status of foreign citizens and stateless persons in the Republic of Belarus”;</w:t>
      </w:r>
    </w:p>
    <w:p w:rsidR="00645E56" w:rsidRPr="00C21617" w:rsidRDefault="00645E56" w:rsidP="00645E56">
      <w:pPr>
        <w:pStyle w:val="a5"/>
        <w:numPr>
          <w:ilvl w:val="0"/>
          <w:numId w:val="1"/>
        </w:numPr>
        <w:tabs>
          <w:tab w:val="left" w:pos="1530"/>
        </w:tabs>
        <w:ind w:right="403" w:firstLine="708"/>
        <w:rPr>
          <w:sz w:val="24"/>
          <w:szCs w:val="24"/>
          <w:lang w:val="en-US"/>
        </w:rPr>
      </w:pPr>
      <w:r>
        <w:rPr>
          <w:sz w:val="24"/>
          <w:szCs w:val="24"/>
          <w:lang w:val="en-US"/>
        </w:rPr>
        <w:t>Agreement on the provision of medical care to the citizens of the CIS-member states as of March 27, 1997</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Agreement made in Saint-Petersburg between the Government of the Republic of Belarus and the Government of the Russian Federation on the provision of medical care dated January 1, 2006 (effective as of March 6, 2008);</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Decree No.</w:t>
      </w:r>
      <w:r w:rsidRPr="00C21617">
        <w:rPr>
          <w:sz w:val="24"/>
          <w:szCs w:val="24"/>
          <w:lang w:val="en-US"/>
        </w:rPr>
        <w:t>530</w:t>
      </w:r>
      <w:r>
        <w:rPr>
          <w:sz w:val="24"/>
          <w:szCs w:val="24"/>
          <w:lang w:val="en-US"/>
        </w:rPr>
        <w:t xml:space="preserve"> of the President of Belarus as of August 25, 2006 “On insurance activities”;</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Agreement made between the Government of the USSR and the Government of the United Kingdom of Great Britain and Northern Ireland on the cooperation in medical science and healthcare as of February 17, 1975;</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Agreement made between the Ministry of Health of the Republic of Belarus and the Ministry of Health of Socialist Republic of Vietnam on the cooperation in medical science and healthcare as of April 16, 2002;</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Agreement made between the Ministry of Health of the Republic of Belarus and the Ministry of Syrian Arab Republic on the cooperation in medical science and healthcare as of December 9, 2003;</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Memorandum made between the Government of the Republic of Belarus and the Government of Turkmenistan on the cooperation in healthcare, medical (pharmaceutical) science, education and on the provision of medical care to the citizens of the Republic of Belarus and Turkmenistan;</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Letter No.</w:t>
      </w:r>
      <w:r w:rsidRPr="004A60C1">
        <w:rPr>
          <w:sz w:val="24"/>
          <w:szCs w:val="24"/>
          <w:lang w:val="en-US"/>
        </w:rPr>
        <w:t>19-18/11086-</w:t>
      </w:r>
      <w:r w:rsidRPr="00E6747F">
        <w:rPr>
          <w:sz w:val="24"/>
          <w:szCs w:val="24"/>
        </w:rPr>
        <w:t>к</w:t>
      </w:r>
      <w:r>
        <w:rPr>
          <w:sz w:val="24"/>
          <w:szCs w:val="24"/>
          <w:lang w:val="en-US"/>
        </w:rPr>
        <w:t xml:space="preserve"> as of November 13, 2006 of the Ministry of Foreign Affairs of the Republic of Belarus “On the provision of medical care to foreign citizens (stateless persons, etc.) in the Republic of Belarus in accordance with the applicable international agreements”;</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Law No.</w:t>
      </w:r>
      <w:r w:rsidRPr="004A60C1">
        <w:rPr>
          <w:sz w:val="24"/>
          <w:szCs w:val="24"/>
          <w:lang w:val="en-US"/>
        </w:rPr>
        <w:t>354-</w:t>
      </w:r>
      <w:r w:rsidRPr="00E6747F">
        <w:rPr>
          <w:sz w:val="24"/>
          <w:szCs w:val="24"/>
        </w:rPr>
        <w:t>З</w:t>
      </w:r>
      <w:r>
        <w:rPr>
          <w:sz w:val="24"/>
          <w:szCs w:val="24"/>
          <w:lang w:val="en-US"/>
        </w:rPr>
        <w:t xml:space="preserve"> as of June 23, 2008 “On granting of refugee status to foreign citizens and stateless persons and on interim protection in the Republic of Belarus”;</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Decree No.420 of the President of the Republic of Belarus as of August 30, 2014 “On staying of the citizens of Ukraine in the Republic of Belarus”;</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Letter No.</w:t>
      </w:r>
      <w:r w:rsidRPr="004A60C1">
        <w:rPr>
          <w:sz w:val="24"/>
          <w:szCs w:val="24"/>
          <w:lang w:val="en-US"/>
        </w:rPr>
        <w:t>30-3-11/2723</w:t>
      </w:r>
      <w:r>
        <w:rPr>
          <w:sz w:val="24"/>
          <w:szCs w:val="24"/>
          <w:lang w:val="en-US"/>
        </w:rPr>
        <w:t xml:space="preserve"> as of October 3, 2014 of the Ministry of Health of the Republic of Belarus “On unconditional cooperation”;</w:t>
      </w:r>
    </w:p>
    <w:p w:rsidR="00645E56" w:rsidRDefault="00645E56" w:rsidP="00645E56">
      <w:pPr>
        <w:pStyle w:val="a5"/>
        <w:numPr>
          <w:ilvl w:val="0"/>
          <w:numId w:val="1"/>
        </w:numPr>
        <w:tabs>
          <w:tab w:val="left" w:pos="1602"/>
        </w:tabs>
        <w:ind w:right="408" w:firstLine="708"/>
        <w:rPr>
          <w:sz w:val="24"/>
          <w:szCs w:val="24"/>
          <w:lang w:val="en-US"/>
        </w:rPr>
      </w:pPr>
      <w:r>
        <w:rPr>
          <w:sz w:val="24"/>
          <w:szCs w:val="24"/>
          <w:lang w:val="en-US"/>
        </w:rPr>
        <w:t>Letter No.</w:t>
      </w:r>
      <w:r w:rsidRPr="004A60C1">
        <w:rPr>
          <w:sz w:val="24"/>
          <w:szCs w:val="24"/>
          <w:lang w:val="en-US"/>
        </w:rPr>
        <w:t>13-1-41/311</w:t>
      </w:r>
      <w:r>
        <w:rPr>
          <w:sz w:val="24"/>
          <w:szCs w:val="24"/>
          <w:lang w:val="en-US"/>
        </w:rPr>
        <w:t xml:space="preserve"> as of September 29, 2014 of the Ministry of Finance of the Republic of Belarus “On the procedure for the cooperation between the assistance company and healthcare providers”;</w:t>
      </w:r>
      <w:bookmarkStart w:id="0" w:name="_GoBack"/>
      <w:bookmarkEnd w:id="0"/>
    </w:p>
    <w:p w:rsidR="00645E56" w:rsidRPr="00C21617" w:rsidRDefault="00645E56" w:rsidP="00645E56">
      <w:pPr>
        <w:pStyle w:val="a5"/>
        <w:numPr>
          <w:ilvl w:val="0"/>
          <w:numId w:val="1"/>
        </w:numPr>
        <w:tabs>
          <w:tab w:val="left" w:pos="1602"/>
        </w:tabs>
        <w:ind w:right="408" w:firstLine="708"/>
        <w:rPr>
          <w:sz w:val="24"/>
          <w:szCs w:val="24"/>
          <w:lang w:val="en-US"/>
        </w:rPr>
      </w:pPr>
      <w:r>
        <w:rPr>
          <w:sz w:val="24"/>
          <w:szCs w:val="24"/>
          <w:lang w:val="en-US"/>
        </w:rPr>
        <w:t>Letter No.</w:t>
      </w:r>
      <w:r w:rsidRPr="004A60C1">
        <w:rPr>
          <w:sz w:val="24"/>
          <w:szCs w:val="24"/>
          <w:lang w:val="en-US"/>
        </w:rPr>
        <w:t>30-3-11/823/832</w:t>
      </w:r>
      <w:r>
        <w:rPr>
          <w:sz w:val="24"/>
          <w:szCs w:val="24"/>
          <w:lang w:val="en-US"/>
        </w:rPr>
        <w:t xml:space="preserve"> as of October 3, 2014 of the Ministry of Health of the Republic of Belarus “On cooperation”.</w:t>
      </w:r>
    </w:p>
    <w:p w:rsidR="008A58A2" w:rsidRPr="00645E56" w:rsidRDefault="008A58A2">
      <w:pPr>
        <w:rPr>
          <w:lang w:val="en-US"/>
        </w:rPr>
      </w:pPr>
    </w:p>
    <w:sectPr w:rsidR="008A58A2" w:rsidRPr="00645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1DF"/>
    <w:multiLevelType w:val="hybridMultilevel"/>
    <w:tmpl w:val="AFCA55C8"/>
    <w:lvl w:ilvl="0" w:tplc="2C3A0C88">
      <w:start w:val="1"/>
      <w:numFmt w:val="decimal"/>
      <w:lvlText w:val="%1."/>
      <w:lvlJc w:val="left"/>
      <w:pPr>
        <w:ind w:left="582" w:hanging="240"/>
      </w:pPr>
      <w:rPr>
        <w:rFonts w:ascii="Times New Roman" w:eastAsia="Times New Roman" w:hAnsi="Times New Roman" w:cs="Times New Roman" w:hint="default"/>
        <w:spacing w:val="-8"/>
        <w:w w:val="100"/>
        <w:sz w:val="24"/>
        <w:szCs w:val="24"/>
        <w:lang w:val="ru-RU" w:eastAsia="ru-RU" w:bidi="ru-RU"/>
      </w:rPr>
    </w:lvl>
    <w:lvl w:ilvl="1" w:tplc="2F62267A">
      <w:numFmt w:val="bullet"/>
      <w:lvlText w:val="•"/>
      <w:lvlJc w:val="left"/>
      <w:pPr>
        <w:ind w:left="1556" w:hanging="240"/>
      </w:pPr>
      <w:rPr>
        <w:rFonts w:hint="default"/>
        <w:lang w:val="ru-RU" w:eastAsia="ru-RU" w:bidi="ru-RU"/>
      </w:rPr>
    </w:lvl>
    <w:lvl w:ilvl="2" w:tplc="93C44174">
      <w:numFmt w:val="bullet"/>
      <w:lvlText w:val="•"/>
      <w:lvlJc w:val="left"/>
      <w:pPr>
        <w:ind w:left="2533" w:hanging="240"/>
      </w:pPr>
      <w:rPr>
        <w:rFonts w:hint="default"/>
        <w:lang w:val="ru-RU" w:eastAsia="ru-RU" w:bidi="ru-RU"/>
      </w:rPr>
    </w:lvl>
    <w:lvl w:ilvl="3" w:tplc="5366C4D4">
      <w:numFmt w:val="bullet"/>
      <w:lvlText w:val="•"/>
      <w:lvlJc w:val="left"/>
      <w:pPr>
        <w:ind w:left="3509" w:hanging="240"/>
      </w:pPr>
      <w:rPr>
        <w:rFonts w:hint="default"/>
        <w:lang w:val="ru-RU" w:eastAsia="ru-RU" w:bidi="ru-RU"/>
      </w:rPr>
    </w:lvl>
    <w:lvl w:ilvl="4" w:tplc="9ECEBB96">
      <w:numFmt w:val="bullet"/>
      <w:lvlText w:val="•"/>
      <w:lvlJc w:val="left"/>
      <w:pPr>
        <w:ind w:left="4486" w:hanging="240"/>
      </w:pPr>
      <w:rPr>
        <w:rFonts w:hint="default"/>
        <w:lang w:val="ru-RU" w:eastAsia="ru-RU" w:bidi="ru-RU"/>
      </w:rPr>
    </w:lvl>
    <w:lvl w:ilvl="5" w:tplc="E8D0FE64">
      <w:numFmt w:val="bullet"/>
      <w:lvlText w:val="•"/>
      <w:lvlJc w:val="left"/>
      <w:pPr>
        <w:ind w:left="5463" w:hanging="240"/>
      </w:pPr>
      <w:rPr>
        <w:rFonts w:hint="default"/>
        <w:lang w:val="ru-RU" w:eastAsia="ru-RU" w:bidi="ru-RU"/>
      </w:rPr>
    </w:lvl>
    <w:lvl w:ilvl="6" w:tplc="C944AEF6">
      <w:numFmt w:val="bullet"/>
      <w:lvlText w:val="•"/>
      <w:lvlJc w:val="left"/>
      <w:pPr>
        <w:ind w:left="6439" w:hanging="240"/>
      </w:pPr>
      <w:rPr>
        <w:rFonts w:hint="default"/>
        <w:lang w:val="ru-RU" w:eastAsia="ru-RU" w:bidi="ru-RU"/>
      </w:rPr>
    </w:lvl>
    <w:lvl w:ilvl="7" w:tplc="A7BC73EE">
      <w:numFmt w:val="bullet"/>
      <w:lvlText w:val="•"/>
      <w:lvlJc w:val="left"/>
      <w:pPr>
        <w:ind w:left="7416" w:hanging="240"/>
      </w:pPr>
      <w:rPr>
        <w:rFonts w:hint="default"/>
        <w:lang w:val="ru-RU" w:eastAsia="ru-RU" w:bidi="ru-RU"/>
      </w:rPr>
    </w:lvl>
    <w:lvl w:ilvl="8" w:tplc="D36E9F22">
      <w:numFmt w:val="bullet"/>
      <w:lvlText w:val="•"/>
      <w:lvlJc w:val="left"/>
      <w:pPr>
        <w:ind w:left="8393" w:hanging="240"/>
      </w:pPr>
      <w:rPr>
        <w:rFonts w:hint="default"/>
        <w:lang w:val="ru-RU" w:eastAsia="ru-RU" w:bidi="ru-RU"/>
      </w:rPr>
    </w:lvl>
  </w:abstractNum>
  <w:abstractNum w:abstractNumId="1" w15:restartNumberingAfterBreak="0">
    <w:nsid w:val="1F8D2A42"/>
    <w:multiLevelType w:val="hybridMultilevel"/>
    <w:tmpl w:val="9BEE9F08"/>
    <w:lvl w:ilvl="0" w:tplc="DBD066FE">
      <w:start w:val="1"/>
      <w:numFmt w:val="bullet"/>
      <w:lvlText w:val="-"/>
      <w:lvlJc w:val="left"/>
      <w:pPr>
        <w:ind w:left="942" w:hanging="360"/>
      </w:pPr>
      <w:rPr>
        <w:rFonts w:ascii="Times New Roman" w:eastAsia="Times New Roman"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 w15:restartNumberingAfterBreak="0">
    <w:nsid w:val="29985D1D"/>
    <w:multiLevelType w:val="hybridMultilevel"/>
    <w:tmpl w:val="F18E7F4E"/>
    <w:lvl w:ilvl="0" w:tplc="9C865184">
      <w:start w:val="1"/>
      <w:numFmt w:val="decimal"/>
      <w:lvlText w:val="%1."/>
      <w:lvlJc w:val="left"/>
      <w:pPr>
        <w:ind w:left="582" w:hanging="286"/>
      </w:pPr>
      <w:rPr>
        <w:rFonts w:ascii="Times New Roman" w:eastAsia="Times New Roman" w:hAnsi="Times New Roman" w:cs="Times New Roman" w:hint="default"/>
        <w:spacing w:val="0"/>
        <w:w w:val="100"/>
        <w:sz w:val="24"/>
        <w:szCs w:val="24"/>
        <w:lang w:val="ru-RU" w:eastAsia="ru-RU" w:bidi="ru-RU"/>
      </w:rPr>
    </w:lvl>
    <w:lvl w:ilvl="1" w:tplc="3A8EA8B4">
      <w:start w:val="1"/>
      <w:numFmt w:val="decimal"/>
      <w:lvlText w:val="%2."/>
      <w:lvlJc w:val="left"/>
      <w:pPr>
        <w:ind w:left="4573" w:hanging="300"/>
        <w:jc w:val="right"/>
      </w:pPr>
      <w:rPr>
        <w:rFonts w:ascii="Times New Roman" w:eastAsia="Times New Roman" w:hAnsi="Times New Roman" w:cs="Times New Roman" w:hint="default"/>
        <w:w w:val="100"/>
        <w:sz w:val="24"/>
        <w:szCs w:val="24"/>
        <w:lang w:val="ru-RU" w:eastAsia="ru-RU" w:bidi="ru-RU"/>
      </w:rPr>
    </w:lvl>
    <w:lvl w:ilvl="2" w:tplc="6E0E68AA">
      <w:numFmt w:val="bullet"/>
      <w:lvlText w:val="•"/>
      <w:lvlJc w:val="left"/>
      <w:pPr>
        <w:ind w:left="5220" w:hanging="300"/>
      </w:pPr>
      <w:rPr>
        <w:rFonts w:hint="default"/>
        <w:lang w:val="ru-RU" w:eastAsia="ru-RU" w:bidi="ru-RU"/>
      </w:rPr>
    </w:lvl>
    <w:lvl w:ilvl="3" w:tplc="BB145C72">
      <w:numFmt w:val="bullet"/>
      <w:lvlText w:val="•"/>
      <w:lvlJc w:val="left"/>
      <w:pPr>
        <w:ind w:left="5861" w:hanging="300"/>
      </w:pPr>
      <w:rPr>
        <w:rFonts w:hint="default"/>
        <w:lang w:val="ru-RU" w:eastAsia="ru-RU" w:bidi="ru-RU"/>
      </w:rPr>
    </w:lvl>
    <w:lvl w:ilvl="4" w:tplc="D5407170">
      <w:numFmt w:val="bullet"/>
      <w:lvlText w:val="•"/>
      <w:lvlJc w:val="left"/>
      <w:pPr>
        <w:ind w:left="6502" w:hanging="300"/>
      </w:pPr>
      <w:rPr>
        <w:rFonts w:hint="default"/>
        <w:lang w:val="ru-RU" w:eastAsia="ru-RU" w:bidi="ru-RU"/>
      </w:rPr>
    </w:lvl>
    <w:lvl w:ilvl="5" w:tplc="6908EF50">
      <w:numFmt w:val="bullet"/>
      <w:lvlText w:val="•"/>
      <w:lvlJc w:val="left"/>
      <w:pPr>
        <w:ind w:left="7142" w:hanging="300"/>
      </w:pPr>
      <w:rPr>
        <w:rFonts w:hint="default"/>
        <w:lang w:val="ru-RU" w:eastAsia="ru-RU" w:bidi="ru-RU"/>
      </w:rPr>
    </w:lvl>
    <w:lvl w:ilvl="6" w:tplc="86421B48">
      <w:numFmt w:val="bullet"/>
      <w:lvlText w:val="•"/>
      <w:lvlJc w:val="left"/>
      <w:pPr>
        <w:ind w:left="7783" w:hanging="300"/>
      </w:pPr>
      <w:rPr>
        <w:rFonts w:hint="default"/>
        <w:lang w:val="ru-RU" w:eastAsia="ru-RU" w:bidi="ru-RU"/>
      </w:rPr>
    </w:lvl>
    <w:lvl w:ilvl="7" w:tplc="21840782">
      <w:numFmt w:val="bullet"/>
      <w:lvlText w:val="•"/>
      <w:lvlJc w:val="left"/>
      <w:pPr>
        <w:ind w:left="8424" w:hanging="300"/>
      </w:pPr>
      <w:rPr>
        <w:rFonts w:hint="default"/>
        <w:lang w:val="ru-RU" w:eastAsia="ru-RU" w:bidi="ru-RU"/>
      </w:rPr>
    </w:lvl>
    <w:lvl w:ilvl="8" w:tplc="4BE63B5E">
      <w:numFmt w:val="bullet"/>
      <w:lvlText w:val="•"/>
      <w:lvlJc w:val="left"/>
      <w:pPr>
        <w:ind w:left="9064" w:hanging="300"/>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56"/>
    <w:rsid w:val="00645E56"/>
    <w:rsid w:val="008A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05A38-83D7-4B27-BE69-19C594AC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45E56"/>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5E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45E56"/>
    <w:rPr>
      <w:sz w:val="30"/>
      <w:szCs w:val="30"/>
    </w:rPr>
  </w:style>
  <w:style w:type="character" w:customStyle="1" w:styleId="a4">
    <w:name w:val="Основной текст Знак"/>
    <w:basedOn w:val="a0"/>
    <w:link w:val="a3"/>
    <w:uiPriority w:val="1"/>
    <w:rsid w:val="00645E56"/>
    <w:rPr>
      <w:rFonts w:ascii="Times New Roman" w:eastAsia="Times New Roman" w:hAnsi="Times New Roman" w:cs="Times New Roman"/>
      <w:sz w:val="30"/>
      <w:szCs w:val="30"/>
      <w:lang w:eastAsia="ru-RU" w:bidi="ru-RU"/>
    </w:rPr>
  </w:style>
  <w:style w:type="paragraph" w:styleId="a5">
    <w:name w:val="List Paragraph"/>
    <w:basedOn w:val="a"/>
    <w:uiPriority w:val="34"/>
    <w:qFormat/>
    <w:rsid w:val="00645E56"/>
    <w:pPr>
      <w:ind w:left="582" w:firstLine="708"/>
      <w:jc w:val="both"/>
    </w:pPr>
  </w:style>
  <w:style w:type="paragraph" w:customStyle="1" w:styleId="TableParagraph">
    <w:name w:val="Table Paragraph"/>
    <w:basedOn w:val="a"/>
    <w:uiPriority w:val="1"/>
    <w:qFormat/>
    <w:rsid w:val="0064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2019-03-21T22:26:00Z</dcterms:created>
  <dcterms:modified xsi:type="dcterms:W3CDTF">2019-03-21T22:26:00Z</dcterms:modified>
</cp:coreProperties>
</file>